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56" w:rsidRPr="008B343A" w:rsidRDefault="00896B06" w:rsidP="008B343A">
      <w:pPr>
        <w:spacing w:line="560" w:lineRule="exact"/>
        <w:rPr>
          <w:rFonts w:ascii="方正黑体简体" w:eastAsia="方正黑体简体" w:hAnsi="Times New Roman" w:cs="Times New Roman"/>
          <w:sz w:val="32"/>
          <w:szCs w:val="32"/>
        </w:rPr>
      </w:pPr>
      <w:bookmarkStart w:id="0" w:name="_GoBack"/>
      <w:bookmarkEnd w:id="0"/>
      <w:r w:rsidRPr="008B343A">
        <w:rPr>
          <w:rFonts w:ascii="方正黑体简体" w:eastAsia="方正黑体简体" w:hAnsi="Times New Roman" w:cs="Times New Roman" w:hint="eastAsia"/>
          <w:sz w:val="32"/>
          <w:szCs w:val="32"/>
        </w:rPr>
        <w:t>附件</w:t>
      </w:r>
      <w:r w:rsidR="008B343A" w:rsidRPr="008B343A">
        <w:rPr>
          <w:rFonts w:ascii="方正黑体简体" w:eastAsia="方正黑体简体" w:hAnsi="Times New Roman" w:cs="Times New Roman" w:hint="eastAsia"/>
          <w:sz w:val="32"/>
          <w:szCs w:val="32"/>
        </w:rPr>
        <w:t>：</w:t>
      </w:r>
    </w:p>
    <w:p w:rsidR="008B343A" w:rsidRDefault="00896B06" w:rsidP="008B343A">
      <w:pPr>
        <w:spacing w:line="560" w:lineRule="exact"/>
        <w:jc w:val="center"/>
        <w:rPr>
          <w:rFonts w:ascii="方正小标宋简体" w:eastAsia="方正小标宋简体" w:hAnsi="Times New Roman" w:cs="Times New Roman"/>
          <w:sz w:val="44"/>
          <w:szCs w:val="44"/>
        </w:rPr>
      </w:pPr>
      <w:r w:rsidRPr="008B343A">
        <w:rPr>
          <w:rFonts w:ascii="方正小标宋简体" w:eastAsia="方正小标宋简体" w:hAnsi="Times New Roman" w:cs="Times New Roman" w:hint="eastAsia"/>
          <w:sz w:val="44"/>
          <w:szCs w:val="44"/>
        </w:rPr>
        <w:t>“复杂钛铁矿资源高效综合利用关键技术及</w:t>
      </w:r>
    </w:p>
    <w:p w:rsidR="00A30156" w:rsidRPr="008B343A" w:rsidRDefault="00896B06" w:rsidP="008B343A">
      <w:pPr>
        <w:spacing w:line="560" w:lineRule="exact"/>
        <w:jc w:val="center"/>
        <w:rPr>
          <w:rFonts w:ascii="方正小标宋简体" w:eastAsia="方正小标宋简体" w:hAnsi="Times New Roman" w:cs="Times New Roman"/>
          <w:sz w:val="44"/>
          <w:szCs w:val="44"/>
        </w:rPr>
      </w:pPr>
      <w:r w:rsidRPr="008B343A">
        <w:rPr>
          <w:rFonts w:ascii="方正小标宋简体" w:eastAsia="方正小标宋简体" w:hAnsi="Times New Roman" w:cs="Times New Roman" w:hint="eastAsia"/>
          <w:sz w:val="44"/>
          <w:szCs w:val="44"/>
        </w:rPr>
        <w:t>产业化应用”成果简介</w:t>
      </w:r>
    </w:p>
    <w:p w:rsidR="00A30156" w:rsidRPr="008B343A" w:rsidRDefault="00A30156" w:rsidP="008B343A">
      <w:pPr>
        <w:spacing w:line="560" w:lineRule="exact"/>
        <w:ind w:firstLineChars="200" w:firstLine="640"/>
        <w:rPr>
          <w:rFonts w:ascii="Times New Roman" w:eastAsia="方正仿宋简体" w:hAnsi="Times New Roman" w:cs="Times New Roman"/>
          <w:sz w:val="32"/>
          <w:szCs w:val="32"/>
        </w:rPr>
      </w:pPr>
    </w:p>
    <w:p w:rsidR="00A30156" w:rsidRPr="008B343A" w:rsidRDefault="00896B06" w:rsidP="008B343A">
      <w:pPr>
        <w:spacing w:line="560" w:lineRule="exact"/>
        <w:ind w:firstLineChars="200" w:firstLine="640"/>
        <w:rPr>
          <w:rFonts w:ascii="方正黑体简体" w:eastAsia="方正黑体简体" w:hAnsi="Times New Roman" w:cs="Times New Roman"/>
          <w:sz w:val="32"/>
          <w:szCs w:val="32"/>
        </w:rPr>
      </w:pPr>
      <w:r w:rsidRPr="008B343A">
        <w:rPr>
          <w:rFonts w:ascii="方正黑体简体" w:eastAsia="方正黑体简体" w:hAnsi="Times New Roman" w:cs="Times New Roman" w:hint="eastAsia"/>
          <w:sz w:val="32"/>
          <w:szCs w:val="32"/>
        </w:rPr>
        <w:t>一、成果名称：复杂钛铁矿资源高效综合利用关键技术及产业化应用</w:t>
      </w:r>
    </w:p>
    <w:p w:rsidR="00A30156" w:rsidRPr="008B343A" w:rsidRDefault="00896B06" w:rsidP="008B343A">
      <w:pPr>
        <w:spacing w:line="560" w:lineRule="exact"/>
        <w:ind w:firstLineChars="200" w:firstLine="640"/>
        <w:rPr>
          <w:rFonts w:ascii="方正仿宋简体" w:eastAsia="方正仿宋简体" w:hAnsi="Times New Roman" w:cs="Times New Roman"/>
          <w:sz w:val="32"/>
          <w:szCs w:val="32"/>
        </w:rPr>
      </w:pPr>
      <w:r w:rsidRPr="008B343A">
        <w:rPr>
          <w:rFonts w:ascii="方正仿宋简体" w:eastAsia="方正仿宋简体" w:hAnsi="Times New Roman" w:cs="Times New Roman" w:hint="eastAsia"/>
          <w:sz w:val="32"/>
          <w:szCs w:val="32"/>
        </w:rPr>
        <w:t>完成人：李建军、雷霆、李永佳、周林、</w:t>
      </w:r>
      <w:hyperlink r:id="rId9" w:history="1">
        <w:r w:rsidRPr="008B343A">
          <w:rPr>
            <w:rFonts w:ascii="方正仿宋简体" w:eastAsia="方正仿宋简体" w:hint="eastAsia"/>
            <w:sz w:val="32"/>
            <w:szCs w:val="32"/>
          </w:rPr>
          <w:t>黄海广</w:t>
        </w:r>
      </w:hyperlink>
      <w:r w:rsidRPr="008B343A">
        <w:rPr>
          <w:rFonts w:ascii="方正仿宋简体" w:eastAsia="方正仿宋简体" w:hAnsi="Times New Roman" w:cs="Times New Roman" w:hint="eastAsia"/>
          <w:sz w:val="32"/>
          <w:szCs w:val="32"/>
        </w:rPr>
        <w:t>、</w:t>
      </w:r>
      <w:hyperlink r:id="rId10" w:history="1">
        <w:r w:rsidRPr="008B343A">
          <w:rPr>
            <w:rFonts w:ascii="方正仿宋简体" w:eastAsia="方正仿宋简体" w:hint="eastAsia"/>
            <w:sz w:val="32"/>
            <w:szCs w:val="32"/>
          </w:rPr>
          <w:t>裴广林</w:t>
        </w:r>
      </w:hyperlink>
      <w:r w:rsidRPr="008B343A">
        <w:rPr>
          <w:rFonts w:ascii="方正仿宋简体" w:eastAsia="方正仿宋简体" w:hAnsi="Times New Roman" w:cs="Times New Roman" w:hint="eastAsia"/>
          <w:sz w:val="32"/>
          <w:szCs w:val="32"/>
        </w:rPr>
        <w:t>、</w:t>
      </w:r>
      <w:hyperlink r:id="rId11" w:history="1">
        <w:r w:rsidRPr="008B343A">
          <w:rPr>
            <w:rFonts w:ascii="方正仿宋简体" w:eastAsia="方正仿宋简体" w:hint="eastAsia"/>
            <w:sz w:val="32"/>
            <w:szCs w:val="32"/>
          </w:rPr>
          <w:t>杨春旺</w:t>
        </w:r>
      </w:hyperlink>
      <w:r w:rsidRPr="008B343A">
        <w:rPr>
          <w:rFonts w:ascii="方正仿宋简体" w:eastAsia="方正仿宋简体" w:hAnsi="Times New Roman" w:cs="Times New Roman" w:hint="eastAsia"/>
          <w:sz w:val="32"/>
          <w:szCs w:val="32"/>
        </w:rPr>
        <w:t>、</w:t>
      </w:r>
      <w:hyperlink r:id="rId12" w:history="1">
        <w:r w:rsidRPr="008B343A">
          <w:rPr>
            <w:rFonts w:ascii="方正仿宋简体" w:eastAsia="方正仿宋简体" w:hint="eastAsia"/>
            <w:sz w:val="32"/>
            <w:szCs w:val="32"/>
          </w:rPr>
          <w:t>张汉平</w:t>
        </w:r>
      </w:hyperlink>
      <w:r w:rsidRPr="008B343A">
        <w:rPr>
          <w:rFonts w:ascii="方正仿宋简体" w:eastAsia="方正仿宋简体" w:hAnsi="Times New Roman" w:cs="Times New Roman" w:hint="eastAsia"/>
          <w:sz w:val="32"/>
          <w:szCs w:val="32"/>
        </w:rPr>
        <w:t>、</w:t>
      </w:r>
      <w:hyperlink r:id="rId13" w:history="1">
        <w:r w:rsidRPr="008B343A">
          <w:rPr>
            <w:rFonts w:ascii="方正仿宋简体" w:eastAsia="方正仿宋简体" w:hint="eastAsia"/>
            <w:sz w:val="32"/>
            <w:szCs w:val="32"/>
          </w:rPr>
          <w:t>刘捷</w:t>
        </w:r>
      </w:hyperlink>
      <w:r w:rsidRPr="008B343A">
        <w:rPr>
          <w:rFonts w:ascii="方正仿宋简体" w:eastAsia="方正仿宋简体" w:hAnsi="Times New Roman" w:cs="Times New Roman" w:hint="eastAsia"/>
          <w:sz w:val="32"/>
          <w:szCs w:val="32"/>
        </w:rPr>
        <w:t>、</w:t>
      </w:r>
      <w:hyperlink r:id="rId14" w:history="1">
        <w:r w:rsidRPr="008B343A">
          <w:rPr>
            <w:rFonts w:ascii="方正仿宋简体" w:eastAsia="方正仿宋简体" w:hint="eastAsia"/>
            <w:sz w:val="32"/>
            <w:szCs w:val="32"/>
          </w:rPr>
          <w:t>杨倩</w:t>
        </w:r>
      </w:hyperlink>
      <w:r w:rsidRPr="008B343A">
        <w:rPr>
          <w:rFonts w:ascii="方正仿宋简体" w:eastAsia="方正仿宋简体" w:hAnsi="Times New Roman" w:cs="Times New Roman" w:hint="eastAsia"/>
          <w:sz w:val="32"/>
          <w:szCs w:val="32"/>
        </w:rPr>
        <w:t>、</w:t>
      </w:r>
      <w:hyperlink r:id="rId15" w:history="1">
        <w:r w:rsidRPr="008B343A">
          <w:rPr>
            <w:rFonts w:ascii="方正仿宋简体" w:eastAsia="方正仿宋简体" w:hint="eastAsia"/>
            <w:sz w:val="32"/>
            <w:szCs w:val="32"/>
          </w:rPr>
          <w:t>杨志鸿</w:t>
        </w:r>
      </w:hyperlink>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完成单位：云南国钛金属股份有限公司，昆明冶金高等专科学校，昆明冶金研究院有限公司</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提名单位：楚雄彝族自治州科学技术局</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申报类型及等级：</w:t>
      </w:r>
      <w:r w:rsidRPr="008B343A">
        <w:rPr>
          <w:rFonts w:ascii="Times New Roman" w:eastAsia="方正仿宋简体" w:hAnsi="Times New Roman" w:cs="Times New Roman"/>
          <w:sz w:val="32"/>
          <w:szCs w:val="32"/>
        </w:rPr>
        <w:t>2024</w:t>
      </w:r>
      <w:r w:rsidRPr="008B343A">
        <w:rPr>
          <w:rFonts w:ascii="Times New Roman" w:eastAsia="方正仿宋简体" w:hAnsi="Times New Roman" w:cs="Times New Roman"/>
          <w:sz w:val="32"/>
          <w:szCs w:val="32"/>
        </w:rPr>
        <w:t>年度科学技术进步奖（应用技术项目类）二等奖</w:t>
      </w:r>
    </w:p>
    <w:p w:rsidR="00A30156" w:rsidRPr="008B343A" w:rsidRDefault="00896B06" w:rsidP="008B343A">
      <w:pPr>
        <w:spacing w:line="560" w:lineRule="exact"/>
        <w:ind w:firstLineChars="200" w:firstLine="640"/>
        <w:rPr>
          <w:rFonts w:ascii="方正黑体简体" w:eastAsia="方正黑体简体" w:hAnsi="Times New Roman" w:cs="Times New Roman"/>
          <w:sz w:val="32"/>
          <w:szCs w:val="32"/>
        </w:rPr>
      </w:pPr>
      <w:r w:rsidRPr="008B343A">
        <w:rPr>
          <w:rFonts w:ascii="方正黑体简体" w:eastAsia="方正黑体简体" w:hAnsi="Times New Roman" w:cs="Times New Roman" w:hint="eastAsia"/>
          <w:sz w:val="32"/>
          <w:szCs w:val="32"/>
        </w:rPr>
        <w:t>二、项目简介：</w:t>
      </w:r>
    </w:p>
    <w:p w:rsidR="00A30156" w:rsidRPr="008B343A" w:rsidRDefault="00896B06" w:rsidP="008B343A">
      <w:pPr>
        <w:spacing w:line="560" w:lineRule="exact"/>
        <w:ind w:firstLineChars="200" w:firstLine="660"/>
        <w:rPr>
          <w:rFonts w:ascii="Times New Roman" w:eastAsia="方正仿宋简体" w:hAnsi="Times New Roman" w:cs="Times New Roman"/>
          <w:spacing w:val="5"/>
          <w:sz w:val="32"/>
          <w:szCs w:val="32"/>
        </w:rPr>
      </w:pPr>
      <w:r w:rsidRPr="008B343A">
        <w:rPr>
          <w:rFonts w:ascii="Times New Roman" w:eastAsia="方正仿宋简体" w:hAnsi="Times New Roman" w:cs="Times New Roman"/>
          <w:spacing w:val="5"/>
          <w:sz w:val="32"/>
          <w:szCs w:val="32"/>
        </w:rPr>
        <w:t>作为钛工业链最重要的原料，钛渣的生产方法采用的是钛铁矿电炉熔炼法。与铁合金及其它有色金属冶炼工艺相比，大型密闭电弧炉的钛渣冶炼原料控制、冶炼工艺控制、尾气处理及渣铁分离等更加困难与危险，一直成为制约我国钛工业发展的瓶颈问题。</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该成果针对国内外，特别是云南省钛矿资源品质差异较大，</w:t>
      </w:r>
      <w:r w:rsidRPr="008B343A">
        <w:rPr>
          <w:rFonts w:ascii="Times New Roman" w:eastAsia="方正仿宋简体" w:hAnsi="Times New Roman" w:cs="Times New Roman"/>
          <w:sz w:val="32"/>
          <w:szCs w:val="32"/>
        </w:rPr>
        <w:t>Ca</w:t>
      </w:r>
      <w:r w:rsidRPr="008B343A">
        <w:rPr>
          <w:rFonts w:ascii="Times New Roman" w:eastAsia="方正仿宋简体" w:hAnsi="Times New Roman" w:cs="Times New Roman"/>
          <w:sz w:val="32"/>
          <w:szCs w:val="32"/>
        </w:rPr>
        <w:t>、</w:t>
      </w:r>
      <w:r w:rsidRPr="008B343A">
        <w:rPr>
          <w:rFonts w:ascii="Times New Roman" w:eastAsia="方正仿宋简体" w:hAnsi="Times New Roman" w:cs="Times New Roman"/>
          <w:sz w:val="32"/>
          <w:szCs w:val="32"/>
        </w:rPr>
        <w:t>Mg</w:t>
      </w:r>
      <w:r w:rsidRPr="008B343A">
        <w:rPr>
          <w:rFonts w:ascii="Times New Roman" w:eastAsia="方正仿宋简体" w:hAnsi="Times New Roman" w:cs="Times New Roman"/>
          <w:sz w:val="32"/>
          <w:szCs w:val="32"/>
        </w:rPr>
        <w:t>、</w:t>
      </w:r>
      <w:r w:rsidRPr="008B343A">
        <w:rPr>
          <w:rFonts w:ascii="Times New Roman" w:eastAsia="方正仿宋简体" w:hAnsi="Times New Roman" w:cs="Times New Roman"/>
          <w:sz w:val="32"/>
          <w:szCs w:val="32"/>
        </w:rPr>
        <w:t>Si</w:t>
      </w:r>
      <w:r w:rsidRPr="008B343A">
        <w:rPr>
          <w:rFonts w:ascii="Times New Roman" w:eastAsia="方正仿宋简体" w:hAnsi="Times New Roman" w:cs="Times New Roman"/>
          <w:sz w:val="32"/>
          <w:szCs w:val="32"/>
        </w:rPr>
        <w:t>、等杂质含量高且矿物嵌布关系复杂，很难得到优质精矿的难题，云南国钛金属股份有限公司在完成对原云南新立有色金属有限公司钛产业链全面收购的基础上，项目一期，借助瑞典、德国等国著名研究机构的试验平台，与南非贝特曼公司联</w:t>
      </w:r>
      <w:r w:rsidRPr="008B343A">
        <w:rPr>
          <w:rFonts w:ascii="Times New Roman" w:eastAsia="方正仿宋简体" w:hAnsi="Times New Roman" w:cs="Times New Roman"/>
          <w:sz w:val="32"/>
          <w:szCs w:val="32"/>
        </w:rPr>
        <w:lastRenderedPageBreak/>
        <w:t>合成功研发了国内唯一的大型密闭直流电弧炉钛渣冶炼工艺、钛铁矿预热工艺、钛渣冶炼烟气处理等关键工艺技术装备。在此基础上，联合昆明冶金高等专科学校、昆明冶金研究院有限公司走产、学、研的发展道路，进一步研发出了：</w:t>
      </w:r>
      <w:r w:rsidRPr="008B343A">
        <w:rPr>
          <w:rFonts w:ascii="Times New Roman" w:eastAsia="方正仿宋简体" w:hAnsi="Times New Roman" w:cs="Times New Roman"/>
          <w:sz w:val="32"/>
          <w:szCs w:val="32"/>
        </w:rPr>
        <w:t>1.</w:t>
      </w:r>
      <w:r w:rsidRPr="008B343A">
        <w:rPr>
          <w:rFonts w:ascii="Times New Roman" w:eastAsia="方正仿宋简体" w:hAnsi="Times New Roman" w:cs="Times New Roman"/>
          <w:sz w:val="32"/>
          <w:szCs w:val="32"/>
        </w:rPr>
        <w:t>国内外复杂钛铁矿选矿工艺；</w:t>
      </w:r>
      <w:r w:rsidRPr="008B343A">
        <w:rPr>
          <w:rFonts w:ascii="Times New Roman" w:eastAsia="方正仿宋简体" w:hAnsi="Times New Roman" w:cs="Times New Roman"/>
          <w:sz w:val="32"/>
          <w:szCs w:val="32"/>
        </w:rPr>
        <w:t>2.</w:t>
      </w:r>
      <w:r w:rsidRPr="008B343A">
        <w:rPr>
          <w:rFonts w:ascii="Times New Roman" w:eastAsia="方正仿宋简体" w:hAnsi="Times New Roman" w:cs="Times New Roman"/>
          <w:sz w:val="32"/>
          <w:szCs w:val="32"/>
        </w:rPr>
        <w:t>中空单电极多点加料、炉型结构、电极导电材料优化的的直流电弧炉钛渣冶炼新工艺；</w:t>
      </w:r>
      <w:r w:rsidRPr="008B343A">
        <w:rPr>
          <w:rFonts w:ascii="Times New Roman" w:eastAsia="方正仿宋简体" w:hAnsi="Times New Roman" w:cs="Times New Roman"/>
          <w:sz w:val="32"/>
          <w:szCs w:val="32"/>
        </w:rPr>
        <w:t>3.</w:t>
      </w:r>
      <w:r w:rsidRPr="008B343A">
        <w:rPr>
          <w:rFonts w:ascii="Times New Roman" w:eastAsia="方正仿宋简体" w:hAnsi="Times New Roman" w:cs="Times New Roman"/>
          <w:sz w:val="32"/>
          <w:szCs w:val="32"/>
        </w:rPr>
        <w:t>钛渣冶炼烟气绿色高效综合处理新工艺；</w:t>
      </w:r>
      <w:r w:rsidRPr="008B343A">
        <w:rPr>
          <w:rFonts w:ascii="Times New Roman" w:eastAsia="方正仿宋简体" w:hAnsi="Times New Roman" w:cs="Times New Roman"/>
          <w:sz w:val="32"/>
          <w:szCs w:val="32"/>
        </w:rPr>
        <w:t>4.</w:t>
      </w:r>
      <w:r w:rsidRPr="008B343A">
        <w:rPr>
          <w:rFonts w:ascii="Times New Roman" w:eastAsia="方正仿宋简体" w:hAnsi="Times New Roman" w:cs="Times New Roman"/>
          <w:sz w:val="32"/>
          <w:szCs w:val="32"/>
        </w:rPr>
        <w:t>钛渣冶炼过程中副产铁水的</w:t>
      </w:r>
      <w:r w:rsidRPr="008B343A">
        <w:rPr>
          <w:rFonts w:ascii="Times New Roman" w:eastAsia="方正仿宋简体" w:hAnsi="Times New Roman" w:cs="Times New Roman"/>
          <w:sz w:val="32"/>
          <w:szCs w:val="32"/>
        </w:rPr>
        <w:t>LKF</w:t>
      </w:r>
      <w:r w:rsidRPr="008B343A">
        <w:rPr>
          <w:rFonts w:ascii="Times New Roman" w:eastAsia="方正仿宋简体" w:hAnsi="Times New Roman" w:cs="Times New Roman"/>
          <w:sz w:val="32"/>
          <w:szCs w:val="32"/>
        </w:rPr>
        <w:t>调质精炼增效新工艺。研究成果实现工艺装备集成创新及全国产化，已全面应用于</w:t>
      </w:r>
      <w:r w:rsidRPr="008B343A">
        <w:rPr>
          <w:rFonts w:ascii="Times New Roman" w:eastAsia="方正仿宋简体" w:hAnsi="Times New Roman" w:cs="Times New Roman"/>
          <w:sz w:val="32"/>
          <w:szCs w:val="32"/>
        </w:rPr>
        <w:t>240kt/a</w:t>
      </w:r>
      <w:r w:rsidRPr="008B343A">
        <w:rPr>
          <w:rFonts w:ascii="Times New Roman" w:eastAsia="方正仿宋简体" w:hAnsi="Times New Roman" w:cs="Times New Roman"/>
          <w:sz w:val="32"/>
          <w:szCs w:val="32"/>
        </w:rPr>
        <w:t>钛渣冶炼建设项目（一期</w:t>
      </w:r>
      <w:r w:rsidRPr="008B343A">
        <w:rPr>
          <w:rFonts w:ascii="Times New Roman" w:eastAsia="方正仿宋简体" w:hAnsi="Times New Roman" w:cs="Times New Roman"/>
          <w:sz w:val="32"/>
          <w:szCs w:val="32"/>
        </w:rPr>
        <w:t>80kt/a</w:t>
      </w:r>
      <w:r w:rsidRPr="008B343A">
        <w:rPr>
          <w:rFonts w:ascii="Times New Roman" w:eastAsia="方正仿宋简体" w:hAnsi="Times New Roman" w:cs="Times New Roman"/>
          <w:sz w:val="32"/>
          <w:szCs w:val="32"/>
        </w:rPr>
        <w:t>投资</w:t>
      </w:r>
      <w:r w:rsidRPr="008B343A">
        <w:rPr>
          <w:rFonts w:ascii="Times New Roman" w:eastAsia="方正仿宋简体" w:hAnsi="Times New Roman" w:cs="Times New Roman"/>
          <w:sz w:val="32"/>
          <w:szCs w:val="32"/>
        </w:rPr>
        <w:t>7.78</w:t>
      </w:r>
      <w:r w:rsidRPr="008B343A">
        <w:rPr>
          <w:rFonts w:ascii="Times New Roman" w:eastAsia="方正仿宋简体" w:hAnsi="Times New Roman" w:cs="Times New Roman"/>
          <w:sz w:val="32"/>
          <w:szCs w:val="32"/>
        </w:rPr>
        <w:t>亿；二期</w:t>
      </w:r>
      <w:r w:rsidRPr="008B343A">
        <w:rPr>
          <w:rFonts w:ascii="Times New Roman" w:eastAsia="方正仿宋简体" w:hAnsi="Times New Roman" w:cs="Times New Roman"/>
          <w:sz w:val="32"/>
          <w:szCs w:val="32"/>
        </w:rPr>
        <w:t>16080kt/a</w:t>
      </w:r>
      <w:r w:rsidRPr="008B343A">
        <w:rPr>
          <w:rFonts w:ascii="Times New Roman" w:eastAsia="方正仿宋简体" w:hAnsi="Times New Roman" w:cs="Times New Roman"/>
          <w:sz w:val="32"/>
          <w:szCs w:val="32"/>
        </w:rPr>
        <w:t>，仅投资</w:t>
      </w:r>
      <w:r w:rsidRPr="008B343A">
        <w:rPr>
          <w:rFonts w:ascii="Times New Roman" w:eastAsia="方正仿宋简体" w:hAnsi="Times New Roman" w:cs="Times New Roman"/>
          <w:sz w:val="32"/>
          <w:szCs w:val="32"/>
        </w:rPr>
        <w:t>7.76</w:t>
      </w:r>
      <w:r w:rsidRPr="008B343A">
        <w:rPr>
          <w:rFonts w:ascii="Times New Roman" w:eastAsia="方正仿宋简体" w:hAnsi="Times New Roman" w:cs="Times New Roman"/>
          <w:sz w:val="32"/>
          <w:szCs w:val="32"/>
        </w:rPr>
        <w:t>亿），最终建成北半球产能第一的直流密闭电弧炉钛渣冶炼集群。</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成果研发及生产线建设过程中，形成了大量具有自主知识产权的工艺技术，实现了工艺装备的国产化集成创新，培养了大批钛铁矿采、选、冶方面的专业技术人才，引领我国钛渣冶炼发展趋势。</w:t>
      </w:r>
    </w:p>
    <w:p w:rsidR="00A30156" w:rsidRPr="008B343A" w:rsidRDefault="008B343A" w:rsidP="008B343A">
      <w:pPr>
        <w:spacing w:line="560" w:lineRule="exact"/>
        <w:ind w:firstLineChars="200" w:firstLine="640"/>
        <w:rPr>
          <w:rFonts w:ascii="方正黑体简体" w:eastAsia="方正黑体简体" w:hAnsi="Times New Roman" w:cs="Times New Roman"/>
          <w:sz w:val="32"/>
          <w:szCs w:val="32"/>
        </w:rPr>
      </w:pPr>
      <w:r w:rsidRPr="008B343A">
        <w:rPr>
          <w:rFonts w:ascii="方正黑体简体" w:eastAsia="方正黑体简体" w:hAnsi="Times New Roman" w:cs="Times New Roman" w:hint="eastAsia"/>
          <w:sz w:val="32"/>
          <w:szCs w:val="32"/>
        </w:rPr>
        <w:t>三、</w:t>
      </w:r>
      <w:r w:rsidR="00896B06" w:rsidRPr="008B343A">
        <w:rPr>
          <w:rFonts w:ascii="方正黑体简体" w:eastAsia="方正黑体简体" w:hAnsi="Times New Roman" w:cs="Times New Roman" w:hint="eastAsia"/>
          <w:sz w:val="32"/>
          <w:szCs w:val="32"/>
        </w:rPr>
        <w:t>主要完成单位及完成人情况</w:t>
      </w:r>
    </w:p>
    <w:p w:rsidR="00A30156" w:rsidRPr="008B343A" w:rsidRDefault="008B343A" w:rsidP="008B343A">
      <w:pPr>
        <w:spacing w:line="560" w:lineRule="exact"/>
        <w:ind w:firstLineChars="200" w:firstLine="640"/>
        <w:rPr>
          <w:rFonts w:ascii="方正楷体简体" w:eastAsia="方正楷体简体" w:hAnsi="Times New Roman" w:cs="Times New Roman"/>
          <w:sz w:val="32"/>
          <w:szCs w:val="32"/>
        </w:rPr>
      </w:pPr>
      <w:r w:rsidRPr="008B343A">
        <w:rPr>
          <w:rFonts w:ascii="方正楷体简体" w:eastAsia="方正楷体简体" w:hAnsi="Times New Roman" w:cs="Times New Roman" w:hint="eastAsia"/>
          <w:sz w:val="32"/>
          <w:szCs w:val="32"/>
        </w:rPr>
        <w:t>（一）</w:t>
      </w:r>
      <w:r w:rsidR="00896B06" w:rsidRPr="008B343A">
        <w:rPr>
          <w:rFonts w:ascii="方正楷体简体" w:eastAsia="方正楷体简体" w:hAnsi="Times New Roman" w:cs="Times New Roman" w:hint="eastAsia"/>
          <w:sz w:val="32"/>
          <w:szCs w:val="32"/>
        </w:rPr>
        <w:t>主要完成单位</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云南国钛金属股份有限公司，昆明冶金高等专科学校，昆明冶金研究院有限公司</w:t>
      </w:r>
    </w:p>
    <w:p w:rsidR="00A30156" w:rsidRPr="008B343A" w:rsidRDefault="00896B06" w:rsidP="008B343A">
      <w:pPr>
        <w:spacing w:line="560" w:lineRule="exact"/>
        <w:ind w:firstLineChars="200" w:firstLine="640"/>
        <w:rPr>
          <w:rFonts w:ascii="方正楷体简体" w:eastAsia="方正楷体简体" w:hAnsi="Times New Roman" w:cs="Times New Roman"/>
          <w:sz w:val="32"/>
          <w:szCs w:val="32"/>
        </w:rPr>
      </w:pPr>
      <w:r w:rsidRPr="008B343A">
        <w:rPr>
          <w:rFonts w:ascii="方正楷体简体" w:eastAsia="方正楷体简体" w:hAnsi="Times New Roman" w:cs="Times New Roman"/>
          <w:sz w:val="32"/>
          <w:szCs w:val="32"/>
        </w:rPr>
        <w:t>（二）主要完成人</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第一完成人：李建军，高级工程师，云南国钛金属股份有限公司；</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第二完成人：雷霆，教授，昆明冶金高等专科学校；</w:t>
      </w:r>
    </w:p>
    <w:p w:rsidR="00A30156" w:rsidRPr="008B343A" w:rsidRDefault="00896B06" w:rsidP="008B343A">
      <w:pPr>
        <w:spacing w:line="56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第三完成人：李永佳，教授，昆明冶金高等专科学校；</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lastRenderedPageBreak/>
        <w:t>第四完成人：周林，教授级高级工程师，昆明冶金研究院有限公司；</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第五完成人：</w:t>
      </w:r>
      <w:hyperlink r:id="rId16" w:history="1">
        <w:r w:rsidRPr="008B343A">
          <w:rPr>
            <w:rFonts w:ascii="Times New Roman" w:eastAsia="方正仿宋简体" w:hAnsi="Times New Roman" w:cs="Times New Roman"/>
            <w:sz w:val="32"/>
            <w:szCs w:val="32"/>
          </w:rPr>
          <w:t>黄海广</w:t>
        </w:r>
      </w:hyperlink>
      <w:r w:rsidRPr="008B343A">
        <w:rPr>
          <w:rFonts w:ascii="Times New Roman" w:eastAsia="方正仿宋简体" w:hAnsi="Times New Roman" w:cs="Times New Roman"/>
          <w:sz w:val="32"/>
          <w:szCs w:val="32"/>
        </w:rPr>
        <w:t>，教授级高级工程师，云南国钛金属股份有限公司；</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第六完成人：</w:t>
      </w:r>
      <w:hyperlink r:id="rId17" w:history="1">
        <w:r w:rsidRPr="008B343A">
          <w:rPr>
            <w:rFonts w:ascii="Times New Roman" w:eastAsia="方正仿宋简体" w:hAnsi="Times New Roman" w:cs="Times New Roman"/>
            <w:sz w:val="32"/>
            <w:szCs w:val="32"/>
          </w:rPr>
          <w:t>裴广林</w:t>
        </w:r>
      </w:hyperlink>
      <w:r w:rsidRPr="008B343A">
        <w:rPr>
          <w:rFonts w:ascii="Times New Roman" w:eastAsia="方正仿宋简体" w:hAnsi="Times New Roman" w:cs="Times New Roman"/>
          <w:sz w:val="32"/>
          <w:szCs w:val="32"/>
        </w:rPr>
        <w:t>，工程师，云南国钛金属股份有限公司；</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第七完成人：</w:t>
      </w:r>
      <w:hyperlink r:id="rId18" w:history="1">
        <w:r w:rsidRPr="008B343A">
          <w:rPr>
            <w:rFonts w:ascii="Times New Roman" w:eastAsia="方正仿宋简体" w:hAnsi="Times New Roman" w:cs="Times New Roman"/>
            <w:sz w:val="32"/>
            <w:szCs w:val="32"/>
          </w:rPr>
          <w:t>杨春旺</w:t>
        </w:r>
      </w:hyperlink>
      <w:r w:rsidRPr="008B343A">
        <w:rPr>
          <w:rFonts w:ascii="Times New Roman" w:eastAsia="方正仿宋简体" w:hAnsi="Times New Roman" w:cs="Times New Roman"/>
          <w:sz w:val="32"/>
          <w:szCs w:val="32"/>
        </w:rPr>
        <w:t>，教授级高级工程师，云南国钛金属股份有限公司；</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第八完成人：</w:t>
      </w:r>
      <w:hyperlink r:id="rId19" w:history="1">
        <w:r w:rsidRPr="008B343A">
          <w:rPr>
            <w:rFonts w:ascii="Times New Roman" w:eastAsia="方正仿宋简体" w:hAnsi="Times New Roman" w:cs="Times New Roman"/>
            <w:sz w:val="32"/>
            <w:szCs w:val="32"/>
          </w:rPr>
          <w:t>张汉平</w:t>
        </w:r>
      </w:hyperlink>
      <w:r w:rsidRPr="008B343A">
        <w:rPr>
          <w:rFonts w:ascii="Times New Roman" w:eastAsia="方正仿宋简体" w:hAnsi="Times New Roman" w:cs="Times New Roman"/>
          <w:sz w:val="32"/>
          <w:szCs w:val="32"/>
        </w:rPr>
        <w:t>，教授级高级工程师，昆明冶金高等专科学校；</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第九完成人：</w:t>
      </w:r>
      <w:hyperlink r:id="rId20" w:history="1">
        <w:r w:rsidRPr="008B343A">
          <w:rPr>
            <w:rFonts w:ascii="Times New Roman" w:eastAsia="方正仿宋简体" w:hAnsi="Times New Roman" w:cs="Times New Roman"/>
            <w:sz w:val="32"/>
            <w:szCs w:val="32"/>
          </w:rPr>
          <w:t>刘捷</w:t>
        </w:r>
      </w:hyperlink>
      <w:r w:rsidRPr="008B343A">
        <w:rPr>
          <w:rFonts w:ascii="Times New Roman" w:eastAsia="方正仿宋简体" w:hAnsi="Times New Roman" w:cs="Times New Roman"/>
          <w:sz w:val="32"/>
          <w:szCs w:val="32"/>
        </w:rPr>
        <w:t>，副教授，昆明冶金高等专科学校；</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第十完成人：</w:t>
      </w:r>
      <w:hyperlink r:id="rId21" w:history="1">
        <w:r w:rsidRPr="008B343A">
          <w:rPr>
            <w:rFonts w:ascii="Times New Roman" w:eastAsia="方正仿宋简体" w:hAnsi="Times New Roman" w:cs="Times New Roman"/>
            <w:sz w:val="32"/>
            <w:szCs w:val="32"/>
          </w:rPr>
          <w:t>杨倩</w:t>
        </w:r>
      </w:hyperlink>
      <w:r w:rsidRPr="008B343A">
        <w:rPr>
          <w:rFonts w:ascii="Times New Roman" w:eastAsia="方正仿宋简体" w:hAnsi="Times New Roman" w:cs="Times New Roman"/>
          <w:sz w:val="32"/>
          <w:szCs w:val="32"/>
        </w:rPr>
        <w:t>，工程师，云南国钛金属股份有限公司；</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第十一完成人：</w:t>
      </w:r>
      <w:hyperlink r:id="rId22" w:history="1">
        <w:r w:rsidRPr="008B343A">
          <w:rPr>
            <w:rFonts w:ascii="Times New Roman" w:eastAsia="方正仿宋简体" w:hAnsi="Times New Roman" w:cs="Times New Roman"/>
            <w:sz w:val="32"/>
            <w:szCs w:val="32"/>
          </w:rPr>
          <w:t>杨志鸿</w:t>
        </w:r>
      </w:hyperlink>
      <w:r w:rsidRPr="008B343A">
        <w:rPr>
          <w:rFonts w:ascii="Times New Roman" w:eastAsia="方正仿宋简体" w:hAnsi="Times New Roman" w:cs="Times New Roman"/>
          <w:sz w:val="32"/>
          <w:szCs w:val="32"/>
        </w:rPr>
        <w:t>，副教授，昆明冶金高等专科学校。</w:t>
      </w:r>
    </w:p>
    <w:p w:rsidR="00A30156" w:rsidRPr="008B343A" w:rsidRDefault="00896B06" w:rsidP="00F91818">
      <w:pPr>
        <w:spacing w:line="540" w:lineRule="exact"/>
        <w:ind w:firstLineChars="200" w:firstLine="640"/>
        <w:rPr>
          <w:rFonts w:ascii="Times New Roman" w:eastAsia="方正仿宋简体" w:hAnsi="Times New Roman" w:cs="Times New Roman"/>
          <w:sz w:val="32"/>
          <w:szCs w:val="32"/>
        </w:rPr>
      </w:pPr>
      <w:r w:rsidRPr="008B343A">
        <w:rPr>
          <w:rFonts w:ascii="Times New Roman" w:eastAsia="方正仿宋简体" w:hAnsi="Times New Roman" w:cs="Times New Roman"/>
          <w:sz w:val="32"/>
          <w:szCs w:val="32"/>
        </w:rPr>
        <w:t>代表性论文目录：</w:t>
      </w:r>
    </w:p>
    <w:p w:rsidR="00A30156" w:rsidRPr="008B343A" w:rsidRDefault="00896B06" w:rsidP="00F91818">
      <w:pPr>
        <w:spacing w:line="540" w:lineRule="exact"/>
        <w:ind w:firstLineChars="200" w:firstLine="640"/>
        <w:rPr>
          <w:rFonts w:ascii="方正楷体简体" w:eastAsia="方正楷体简体" w:hAnsi="Times New Roman" w:cs="Times New Roman"/>
          <w:sz w:val="32"/>
          <w:szCs w:val="32"/>
        </w:rPr>
      </w:pPr>
      <w:r w:rsidRPr="008B343A">
        <w:rPr>
          <w:rFonts w:ascii="方正楷体简体" w:eastAsia="方正楷体简体" w:hAnsi="Times New Roman" w:cs="Times New Roman" w:hint="eastAsia"/>
          <w:sz w:val="32"/>
          <w:szCs w:val="32"/>
        </w:rPr>
        <w:t>（一）专利、软件著作权等授权情况</w:t>
      </w:r>
    </w:p>
    <w:tbl>
      <w:tblPr>
        <w:tblW w:w="10124"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09"/>
        <w:gridCol w:w="1559"/>
        <w:gridCol w:w="709"/>
        <w:gridCol w:w="992"/>
        <w:gridCol w:w="1142"/>
        <w:gridCol w:w="995"/>
        <w:gridCol w:w="1050"/>
        <w:gridCol w:w="1460"/>
        <w:gridCol w:w="941"/>
      </w:tblGrid>
      <w:tr w:rsidR="00A30156" w:rsidRPr="001252DF" w:rsidTr="00F91818">
        <w:trPr>
          <w:trHeight w:val="450"/>
          <w:tblHeader/>
        </w:trPr>
        <w:tc>
          <w:tcPr>
            <w:tcW w:w="567" w:type="dxa"/>
            <w:shd w:val="clear" w:color="auto" w:fill="F8F8F8"/>
            <w:tcMar>
              <w:top w:w="60" w:type="dxa"/>
              <w:left w:w="60" w:type="dxa"/>
              <w:bottom w:w="60" w:type="dxa"/>
              <w:right w:w="60" w:type="dxa"/>
            </w:tcMar>
            <w:vAlign w:val="center"/>
          </w:tcPr>
          <w:p w:rsidR="00A30156" w:rsidRPr="001252DF" w:rsidRDefault="00896B06">
            <w:pPr>
              <w:widowControl/>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序号</w:t>
            </w:r>
          </w:p>
        </w:tc>
        <w:tc>
          <w:tcPr>
            <w:tcW w:w="709"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知识产权（标准）类别</w:t>
            </w:r>
          </w:p>
        </w:tc>
        <w:tc>
          <w:tcPr>
            <w:tcW w:w="1559" w:type="dxa"/>
            <w:shd w:val="clear" w:color="auto" w:fill="F8F8F8"/>
            <w:tcMar>
              <w:top w:w="60" w:type="dxa"/>
              <w:left w:w="60" w:type="dxa"/>
              <w:bottom w:w="60" w:type="dxa"/>
              <w:right w:w="60" w:type="dxa"/>
            </w:tcMar>
            <w:vAlign w:val="center"/>
          </w:tcPr>
          <w:p w:rsidR="00A30156" w:rsidRPr="001252DF" w:rsidRDefault="00896B06">
            <w:pPr>
              <w:widowControl/>
              <w:spacing w:line="320" w:lineRule="atLeas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知识产权（标准）具体名称</w:t>
            </w:r>
          </w:p>
        </w:tc>
        <w:tc>
          <w:tcPr>
            <w:tcW w:w="709"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国家（地区）</w:t>
            </w:r>
          </w:p>
        </w:tc>
        <w:tc>
          <w:tcPr>
            <w:tcW w:w="992"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授权号（标准编号）</w:t>
            </w:r>
          </w:p>
        </w:tc>
        <w:tc>
          <w:tcPr>
            <w:tcW w:w="1142"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授权（标准发布）日期</w:t>
            </w:r>
          </w:p>
        </w:tc>
        <w:tc>
          <w:tcPr>
            <w:tcW w:w="995"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证书编号（标准批准发布部门）</w:t>
            </w:r>
          </w:p>
        </w:tc>
        <w:tc>
          <w:tcPr>
            <w:tcW w:w="1050"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权利人（标准起草单位）</w:t>
            </w:r>
          </w:p>
        </w:tc>
        <w:tc>
          <w:tcPr>
            <w:tcW w:w="1460" w:type="dxa"/>
            <w:shd w:val="clear" w:color="auto" w:fill="F8F8F8"/>
            <w:tcMar>
              <w:top w:w="60" w:type="dxa"/>
              <w:left w:w="60" w:type="dxa"/>
              <w:bottom w:w="60" w:type="dxa"/>
              <w:right w:w="60" w:type="dxa"/>
            </w:tcMar>
            <w:vAlign w:val="center"/>
          </w:tcPr>
          <w:p w:rsidR="00A30156" w:rsidRPr="001252DF" w:rsidRDefault="00896B06">
            <w:pPr>
              <w:widowControl/>
              <w:spacing w:line="28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发明人（标准起草人）</w:t>
            </w:r>
          </w:p>
        </w:tc>
        <w:tc>
          <w:tcPr>
            <w:tcW w:w="941" w:type="dxa"/>
            <w:shd w:val="clear" w:color="auto" w:fill="F8F8F8"/>
            <w:tcMar>
              <w:top w:w="60" w:type="dxa"/>
              <w:left w:w="60" w:type="dxa"/>
              <w:bottom w:w="60" w:type="dxa"/>
              <w:right w:w="60" w:type="dxa"/>
            </w:tcMar>
            <w:vAlign w:val="center"/>
          </w:tcPr>
          <w:p w:rsidR="00A30156" w:rsidRPr="001252DF" w:rsidRDefault="00896B06">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发明专利（标准）有效状态</w:t>
            </w:r>
          </w:p>
        </w:tc>
      </w:tr>
      <w:tr w:rsidR="00A30156" w:rsidRPr="001252DF" w:rsidTr="00F91818">
        <w:trPr>
          <w:trHeight w:val="1357"/>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1</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实用新型</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一种直流密闭电炉冶炼钛渣加料装置</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 214095480U</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2021-08-30</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1639107</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武定新立钛业有限公司</w:t>
            </w:r>
          </w:p>
        </w:tc>
        <w:tc>
          <w:tcPr>
            <w:tcW w:w="1460" w:type="dxa"/>
            <w:shd w:val="clear" w:color="auto" w:fill="auto"/>
            <w:tcMar>
              <w:top w:w="120" w:type="dxa"/>
              <w:left w:w="60" w:type="dxa"/>
              <w:bottom w:w="120" w:type="dxa"/>
              <w:right w:w="60" w:type="dxa"/>
            </w:tcMar>
            <w:vAlign w:val="center"/>
          </w:tcPr>
          <w:p w:rsidR="00A30156" w:rsidRPr="001252DF" w:rsidRDefault="00896B06">
            <w:pPr>
              <w:widowControl/>
              <w:wordWrap w:val="0"/>
              <w:spacing w:line="28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黄栓保、和奔流、李建军、　朱辉、</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杨春旺、刘峰、娄宗文、王倩、</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卢伟伟</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420"/>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发明专利</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低品位红土型风化钛砂矿联合选矿工艺</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CN102861664B</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2014-10-22</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3210894</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昆明冶金研究院</w:t>
            </w:r>
          </w:p>
        </w:tc>
        <w:tc>
          <w:tcPr>
            <w:tcW w:w="1460" w:type="dxa"/>
            <w:shd w:val="clear" w:color="auto" w:fill="auto"/>
            <w:tcMar>
              <w:top w:w="120" w:type="dxa"/>
              <w:left w:w="60" w:type="dxa"/>
              <w:bottom w:w="120" w:type="dxa"/>
              <w:right w:w="60" w:type="dxa"/>
            </w:tcMar>
            <w:vAlign w:val="center"/>
          </w:tcPr>
          <w:p w:rsidR="00A30156" w:rsidRPr="001252DF" w:rsidRDefault="00896B06">
            <w:pPr>
              <w:widowControl/>
              <w:wordWrap w:val="0"/>
              <w:spacing w:line="28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张汉平</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刘玫华</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陈献梅</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乔吉波</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汤优优</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宋涛</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朱从杰</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简胜</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周士春</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李星海</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袁浩</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刘飞</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2111"/>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3</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实用新型</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一种绝缘防护的钛渣冶炼直流电弧炉</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 214095479U</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2021-08-31</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5352949</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武定新立钛业有限公司</w:t>
            </w:r>
          </w:p>
        </w:tc>
        <w:tc>
          <w:tcPr>
            <w:tcW w:w="1460" w:type="dxa"/>
            <w:shd w:val="clear" w:color="auto" w:fill="auto"/>
            <w:tcMar>
              <w:top w:w="120" w:type="dxa"/>
              <w:left w:w="60" w:type="dxa"/>
              <w:bottom w:w="120" w:type="dxa"/>
              <w:right w:w="60" w:type="dxa"/>
            </w:tcMar>
            <w:vAlign w:val="center"/>
          </w:tcPr>
          <w:p w:rsidR="00A30156" w:rsidRPr="001252DF" w:rsidRDefault="00896B06" w:rsidP="00F91818">
            <w:pPr>
              <w:widowControl/>
              <w:wordWrap w:val="0"/>
              <w:spacing w:line="26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普天昱、李建军、和奔流、刘清华、</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卢伟伟、曹语倩、武宏平、罗建发、</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普毓富、杨天能、杨春旺</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1309"/>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4</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实用新型</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一种大型钛渣冶炼电弧炉炉顶喷渣安全引流装置</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CN216144145U</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2021-08-12</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5294219</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武定新立钛业有限公司</w:t>
            </w:r>
          </w:p>
        </w:tc>
        <w:tc>
          <w:tcPr>
            <w:tcW w:w="1460" w:type="dxa"/>
            <w:shd w:val="clear" w:color="auto" w:fill="auto"/>
            <w:tcMar>
              <w:top w:w="120" w:type="dxa"/>
              <w:left w:w="60" w:type="dxa"/>
              <w:bottom w:w="120" w:type="dxa"/>
              <w:right w:w="60" w:type="dxa"/>
            </w:tcMar>
            <w:vAlign w:val="center"/>
          </w:tcPr>
          <w:p w:rsidR="00A30156" w:rsidRPr="001252DF" w:rsidRDefault="00896B06" w:rsidP="00F91818">
            <w:pPr>
              <w:widowControl/>
              <w:wordWrap w:val="0"/>
              <w:spacing w:line="26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王倩、和奔流、李建军、刘峰、</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娄宗文、姚建武、黄栓保、杨春旺、</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邹捷</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1645"/>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5</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发明专利</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一种钛粗精矿精选方法</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CN113680521B</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2023-11-03</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6455091</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武定国钛金属有限公司</w:t>
            </w:r>
          </w:p>
        </w:tc>
        <w:tc>
          <w:tcPr>
            <w:tcW w:w="1460" w:type="dxa"/>
            <w:shd w:val="clear" w:color="auto" w:fill="auto"/>
            <w:tcMar>
              <w:top w:w="120" w:type="dxa"/>
              <w:left w:w="60" w:type="dxa"/>
              <w:bottom w:w="120" w:type="dxa"/>
              <w:right w:w="60" w:type="dxa"/>
            </w:tcMar>
            <w:vAlign w:val="center"/>
          </w:tcPr>
          <w:p w:rsidR="00A30156" w:rsidRPr="001252DF" w:rsidRDefault="00896B06" w:rsidP="00F91818">
            <w:pPr>
              <w:widowControl/>
              <w:wordWrap w:val="0"/>
              <w:spacing w:line="26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杨春旺；和奔流；刘峰；李建军；刘红星；吕维秋；张杰；黄栓保；卢伟伟</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1573"/>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6</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发明专利</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一种直流密闭电弧炉连续冶炼钛渣精确给料的方法及装置</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CN102393137B</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2013-07-03</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1227284</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云南新立有色金属有限公司</w:t>
            </w:r>
          </w:p>
        </w:tc>
        <w:tc>
          <w:tcPr>
            <w:tcW w:w="1460" w:type="dxa"/>
            <w:shd w:val="clear" w:color="auto" w:fill="auto"/>
            <w:tcMar>
              <w:top w:w="120" w:type="dxa"/>
              <w:left w:w="60" w:type="dxa"/>
              <w:bottom w:w="120" w:type="dxa"/>
              <w:right w:w="60" w:type="dxa"/>
            </w:tcMar>
            <w:vAlign w:val="center"/>
          </w:tcPr>
          <w:p w:rsidR="00A30156" w:rsidRPr="001252DF" w:rsidRDefault="00896B06" w:rsidP="00F91818">
            <w:pPr>
              <w:widowControl/>
              <w:wordWrap w:val="0"/>
              <w:spacing w:line="26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杨春旺；邹捷；许品生；马翔；文建华；刘平；黄栓保；李波；王倩；徐福昌</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1841"/>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7</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实用新型</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一种电弧炉炉顶电极密封保护装置</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CN214095558U</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2020-11-13</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6438094</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武定新立钛业有限公司</w:t>
            </w:r>
          </w:p>
        </w:tc>
        <w:tc>
          <w:tcPr>
            <w:tcW w:w="1460" w:type="dxa"/>
            <w:shd w:val="clear" w:color="auto" w:fill="auto"/>
            <w:tcMar>
              <w:top w:w="120" w:type="dxa"/>
              <w:left w:w="60" w:type="dxa"/>
              <w:bottom w:w="120" w:type="dxa"/>
              <w:right w:w="60" w:type="dxa"/>
            </w:tcMar>
            <w:vAlign w:val="center"/>
          </w:tcPr>
          <w:p w:rsidR="00A30156" w:rsidRPr="001252DF" w:rsidRDefault="00896B06" w:rsidP="00F91818">
            <w:pPr>
              <w:widowControl/>
              <w:wordWrap w:val="0"/>
              <w:spacing w:line="26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王倩、杨春旺、卢伟伟、和奔流、李建军、黄栓保、姚建武、娄宗文、王联建、岳亮、张利彬、刘峰</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420"/>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8</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实用新型</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一种密闭直流电弧炉炉壁温度监测装置</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CN216746480U</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2022-06-14</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3210974</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龙佰武定钛业有限公司</w:t>
            </w:r>
          </w:p>
        </w:tc>
        <w:tc>
          <w:tcPr>
            <w:tcW w:w="1460" w:type="dxa"/>
            <w:shd w:val="clear" w:color="auto" w:fill="auto"/>
            <w:tcMar>
              <w:top w:w="120" w:type="dxa"/>
              <w:left w:w="60" w:type="dxa"/>
              <w:bottom w:w="120" w:type="dxa"/>
              <w:right w:w="60" w:type="dxa"/>
            </w:tcMar>
            <w:vAlign w:val="center"/>
          </w:tcPr>
          <w:p w:rsidR="00A30156" w:rsidRPr="001252DF" w:rsidRDefault="00896B06" w:rsidP="00F91818">
            <w:pPr>
              <w:widowControl/>
              <w:wordWrap w:val="0"/>
              <w:spacing w:line="26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文建华；邹捷；张加俊；常强；饶建；刘清华；熊剑昆；尹正雄；张云松；杨斌</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420"/>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9</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实用新型</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一种直流密闭电弧炉冶炼钛渣排放溜槽</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CN214582516U</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2021-11-02</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3210984</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武定新立钛业有限公司</w:t>
            </w:r>
          </w:p>
        </w:tc>
        <w:tc>
          <w:tcPr>
            <w:tcW w:w="1460" w:type="dxa"/>
            <w:shd w:val="clear" w:color="auto" w:fill="auto"/>
            <w:tcMar>
              <w:top w:w="120" w:type="dxa"/>
              <w:left w:w="60" w:type="dxa"/>
              <w:bottom w:w="120" w:type="dxa"/>
              <w:right w:w="60" w:type="dxa"/>
            </w:tcMar>
            <w:vAlign w:val="center"/>
          </w:tcPr>
          <w:p w:rsidR="00A30156" w:rsidRPr="001252DF" w:rsidRDefault="00896B06">
            <w:pPr>
              <w:widowControl/>
              <w:wordWrap w:val="0"/>
              <w:spacing w:line="28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黄栓保、李建军、和奔流、刘峰、姚建武、王联建、卢伟伟、钟亮、杨春旺、邹捷、杨天能</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r w:rsidR="00A30156" w:rsidRPr="001252DF" w:rsidTr="00F91818">
        <w:trPr>
          <w:trHeight w:val="420"/>
        </w:trPr>
        <w:tc>
          <w:tcPr>
            <w:tcW w:w="567"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10</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发明专利</w:t>
            </w:r>
          </w:p>
        </w:tc>
        <w:tc>
          <w:tcPr>
            <w:tcW w:w="1559"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电弧炉外排烟气的点火装置</w:t>
            </w:r>
          </w:p>
        </w:tc>
        <w:tc>
          <w:tcPr>
            <w:tcW w:w="709"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中国</w:t>
            </w:r>
          </w:p>
        </w:tc>
        <w:tc>
          <w:tcPr>
            <w:tcW w:w="992" w:type="dxa"/>
            <w:shd w:val="clear" w:color="auto" w:fill="auto"/>
            <w:tcMar>
              <w:top w:w="120" w:type="dxa"/>
              <w:left w:w="60" w:type="dxa"/>
              <w:bottom w:w="120" w:type="dxa"/>
              <w:right w:w="60" w:type="dxa"/>
            </w:tcMar>
            <w:vAlign w:val="center"/>
          </w:tcPr>
          <w:p w:rsidR="00A30156" w:rsidRPr="001252DF" w:rsidRDefault="00896B06">
            <w:pPr>
              <w:widowControl/>
              <w:wordWrap w:val="0"/>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CN106322982B</w:t>
            </w:r>
          </w:p>
        </w:tc>
        <w:tc>
          <w:tcPr>
            <w:tcW w:w="1142"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2018-12-04</w:t>
            </w:r>
          </w:p>
        </w:tc>
        <w:tc>
          <w:tcPr>
            <w:tcW w:w="995"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第</w:t>
            </w:r>
            <w:r w:rsidRPr="001252DF">
              <w:rPr>
                <w:rFonts w:ascii="Times New Roman" w:eastAsia="方正仿宋简体" w:hAnsi="Times New Roman" w:cs="Times New Roman"/>
                <w:szCs w:val="21"/>
              </w:rPr>
              <w:t>3169290</w:t>
            </w:r>
            <w:r w:rsidRPr="001252DF">
              <w:rPr>
                <w:rFonts w:ascii="Times New Roman" w:eastAsia="方正仿宋简体" w:hAnsi="Times New Roman" w:cs="Times New Roman"/>
                <w:szCs w:val="21"/>
              </w:rPr>
              <w:t>号</w:t>
            </w:r>
          </w:p>
        </w:tc>
        <w:tc>
          <w:tcPr>
            <w:tcW w:w="105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武定国钛金属有限公司</w:t>
            </w:r>
          </w:p>
        </w:tc>
        <w:tc>
          <w:tcPr>
            <w:tcW w:w="1460" w:type="dxa"/>
            <w:shd w:val="clear" w:color="auto" w:fill="auto"/>
            <w:tcMar>
              <w:top w:w="120" w:type="dxa"/>
              <w:left w:w="60" w:type="dxa"/>
              <w:bottom w:w="120" w:type="dxa"/>
              <w:right w:w="60" w:type="dxa"/>
            </w:tcMar>
            <w:vAlign w:val="center"/>
          </w:tcPr>
          <w:p w:rsidR="00A30156" w:rsidRPr="001252DF" w:rsidRDefault="00896B06">
            <w:pPr>
              <w:widowControl/>
              <w:wordWrap w:val="0"/>
              <w:spacing w:line="320" w:lineRule="exact"/>
              <w:jc w:val="left"/>
              <w:rPr>
                <w:rFonts w:ascii="Times New Roman" w:eastAsia="方正仿宋简体" w:hAnsi="Times New Roman" w:cs="Times New Roman"/>
                <w:szCs w:val="21"/>
              </w:rPr>
            </w:pPr>
            <w:r w:rsidRPr="001252DF">
              <w:rPr>
                <w:rFonts w:ascii="Times New Roman" w:eastAsia="方正仿宋简体" w:hAnsi="Times New Roman" w:cs="Times New Roman"/>
                <w:szCs w:val="21"/>
              </w:rPr>
              <w:t>杨春旺；黄栓保；江书安；饶建；熊剑昆；马宪斌；刘建良</w:t>
            </w:r>
          </w:p>
        </w:tc>
        <w:tc>
          <w:tcPr>
            <w:tcW w:w="941" w:type="dxa"/>
            <w:shd w:val="clear" w:color="auto" w:fill="auto"/>
            <w:tcMar>
              <w:top w:w="120" w:type="dxa"/>
              <w:left w:w="60" w:type="dxa"/>
              <w:bottom w:w="120" w:type="dxa"/>
              <w:right w:w="60" w:type="dxa"/>
            </w:tcMar>
            <w:vAlign w:val="center"/>
          </w:tcPr>
          <w:p w:rsidR="00A30156" w:rsidRPr="001252DF" w:rsidRDefault="00896B06">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有效</w:t>
            </w:r>
          </w:p>
        </w:tc>
      </w:tr>
    </w:tbl>
    <w:p w:rsidR="00A30156" w:rsidRPr="001252DF" w:rsidRDefault="00A30156" w:rsidP="008B343A">
      <w:pPr>
        <w:widowControl/>
        <w:adjustRightInd w:val="0"/>
        <w:snapToGrid w:val="0"/>
        <w:spacing w:beforeLines="50" w:before="178" w:afterLines="50" w:after="178"/>
        <w:ind w:left="210"/>
        <w:jc w:val="left"/>
        <w:rPr>
          <w:rFonts w:ascii="Times New Roman" w:eastAsia="方正仿宋简体" w:hAnsi="Times New Roman" w:cs="Times New Roman"/>
          <w:szCs w:val="21"/>
        </w:rPr>
      </w:pPr>
    </w:p>
    <w:p w:rsidR="00A30156" w:rsidRPr="001252DF" w:rsidRDefault="00896B06" w:rsidP="008B343A">
      <w:pPr>
        <w:widowControl/>
        <w:adjustRightInd w:val="0"/>
        <w:snapToGrid w:val="0"/>
        <w:spacing w:beforeLines="50" w:before="178" w:afterLines="50" w:after="178"/>
        <w:ind w:left="210"/>
        <w:jc w:val="left"/>
        <w:rPr>
          <w:rFonts w:ascii="方正楷体简体" w:eastAsia="方正楷体简体" w:hAnsi="Times New Roman" w:cs="Times New Roman"/>
          <w:sz w:val="32"/>
          <w:szCs w:val="32"/>
        </w:rPr>
      </w:pPr>
      <w:r w:rsidRPr="001252DF">
        <w:rPr>
          <w:rFonts w:ascii="方正楷体简体" w:eastAsia="方正楷体简体" w:hAnsi="Times New Roman" w:cs="Times New Roman" w:hint="eastAsia"/>
          <w:sz w:val="32"/>
          <w:szCs w:val="32"/>
        </w:rPr>
        <w:t>（二 ）论文、专著发表情况</w:t>
      </w:r>
    </w:p>
    <w:tbl>
      <w:tblPr>
        <w:tblpPr w:leftFromText="180" w:rightFromText="180" w:vertAnchor="text" w:horzAnchor="page" w:tblpX="1162" w:tblpY="3262"/>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7"/>
        <w:gridCol w:w="1764"/>
        <w:gridCol w:w="914"/>
        <w:gridCol w:w="859"/>
        <w:gridCol w:w="982"/>
        <w:gridCol w:w="1118"/>
        <w:gridCol w:w="1173"/>
        <w:gridCol w:w="900"/>
        <w:gridCol w:w="709"/>
        <w:gridCol w:w="1118"/>
      </w:tblGrid>
      <w:tr w:rsidR="00A30156" w:rsidRPr="001252DF" w:rsidTr="008B343A">
        <w:trPr>
          <w:trHeight w:val="450"/>
          <w:tblHeader/>
        </w:trPr>
        <w:tc>
          <w:tcPr>
            <w:tcW w:w="627" w:type="dxa"/>
            <w:shd w:val="clear" w:color="auto" w:fill="F8F8F8"/>
            <w:tcMar>
              <w:top w:w="60" w:type="dxa"/>
              <w:left w:w="60" w:type="dxa"/>
              <w:bottom w:w="60" w:type="dxa"/>
              <w:right w:w="60" w:type="dxa"/>
            </w:tcMar>
            <w:vAlign w:val="center"/>
          </w:tcPr>
          <w:p w:rsidR="00A30156" w:rsidRPr="001252DF" w:rsidRDefault="00896B06" w:rsidP="008B343A">
            <w:pPr>
              <w:widowControl/>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序号</w:t>
            </w:r>
          </w:p>
        </w:tc>
        <w:tc>
          <w:tcPr>
            <w:tcW w:w="1764"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论文专著名称</w:t>
            </w:r>
          </w:p>
        </w:tc>
        <w:tc>
          <w:tcPr>
            <w:tcW w:w="914"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刊名</w:t>
            </w:r>
          </w:p>
        </w:tc>
        <w:tc>
          <w:tcPr>
            <w:tcW w:w="859"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作者</w:t>
            </w:r>
          </w:p>
        </w:tc>
        <w:tc>
          <w:tcPr>
            <w:tcW w:w="982"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年卷页码（</w:t>
            </w:r>
            <w:r w:rsidRPr="001252DF">
              <w:rPr>
                <w:rFonts w:ascii="Times New Roman" w:eastAsia="方正仿宋简体" w:hAnsi="Times New Roman" w:cs="Times New Roman"/>
                <w:b/>
                <w:szCs w:val="21"/>
              </w:rPr>
              <w:t>xx</w:t>
            </w:r>
            <w:r w:rsidRPr="001252DF">
              <w:rPr>
                <w:rFonts w:ascii="Times New Roman" w:eastAsia="方正仿宋简体" w:hAnsi="Times New Roman" w:cs="Times New Roman"/>
                <w:b/>
                <w:szCs w:val="21"/>
              </w:rPr>
              <w:t>年</w:t>
            </w:r>
            <w:r w:rsidRPr="001252DF">
              <w:rPr>
                <w:rFonts w:ascii="Times New Roman" w:eastAsia="方正仿宋简体" w:hAnsi="Times New Roman" w:cs="Times New Roman"/>
                <w:b/>
                <w:szCs w:val="21"/>
              </w:rPr>
              <w:t>xx</w:t>
            </w:r>
            <w:r w:rsidRPr="001252DF">
              <w:rPr>
                <w:rFonts w:ascii="Times New Roman" w:eastAsia="方正仿宋简体" w:hAnsi="Times New Roman" w:cs="Times New Roman"/>
                <w:b/>
                <w:szCs w:val="21"/>
              </w:rPr>
              <w:t>卷</w:t>
            </w:r>
            <w:r w:rsidRPr="001252DF">
              <w:rPr>
                <w:rFonts w:ascii="Times New Roman" w:eastAsia="方正仿宋简体" w:hAnsi="Times New Roman" w:cs="Times New Roman"/>
                <w:b/>
                <w:szCs w:val="21"/>
              </w:rPr>
              <w:t>xx</w:t>
            </w:r>
            <w:r w:rsidRPr="001252DF">
              <w:rPr>
                <w:rFonts w:ascii="Times New Roman" w:eastAsia="方正仿宋简体" w:hAnsi="Times New Roman" w:cs="Times New Roman"/>
                <w:b/>
                <w:szCs w:val="21"/>
              </w:rPr>
              <w:t>页）</w:t>
            </w:r>
          </w:p>
        </w:tc>
        <w:tc>
          <w:tcPr>
            <w:tcW w:w="1118"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发表时间</w:t>
            </w:r>
            <w:r w:rsidRPr="001252DF">
              <w:rPr>
                <w:rFonts w:ascii="Times New Roman" w:eastAsia="方正仿宋简体" w:hAnsi="Times New Roman" w:cs="Times New Roman"/>
                <w:b/>
                <w:szCs w:val="21"/>
              </w:rPr>
              <w:br/>
            </w:r>
            <w:r w:rsidRPr="001252DF">
              <w:rPr>
                <w:rFonts w:ascii="Times New Roman" w:eastAsia="方正仿宋简体" w:hAnsi="Times New Roman" w:cs="Times New Roman"/>
                <w:b/>
                <w:szCs w:val="21"/>
              </w:rPr>
              <w:t>（年月日）</w:t>
            </w:r>
          </w:p>
        </w:tc>
        <w:tc>
          <w:tcPr>
            <w:tcW w:w="1173"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通讯作者</w:t>
            </w:r>
            <w:r w:rsidRPr="001252DF">
              <w:rPr>
                <w:rFonts w:ascii="Times New Roman" w:eastAsia="方正仿宋简体" w:hAnsi="Times New Roman" w:cs="Times New Roman"/>
                <w:b/>
                <w:szCs w:val="21"/>
              </w:rPr>
              <w:br/>
            </w:r>
            <w:r w:rsidRPr="001252DF">
              <w:rPr>
                <w:rFonts w:ascii="Times New Roman" w:eastAsia="方正仿宋简体" w:hAnsi="Times New Roman" w:cs="Times New Roman"/>
                <w:b/>
                <w:szCs w:val="21"/>
              </w:rPr>
              <w:t>（含共同）</w:t>
            </w:r>
          </w:p>
        </w:tc>
        <w:tc>
          <w:tcPr>
            <w:tcW w:w="900"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第一作者</w:t>
            </w:r>
            <w:r w:rsidRPr="001252DF">
              <w:rPr>
                <w:rFonts w:ascii="Times New Roman" w:eastAsia="方正仿宋简体" w:hAnsi="Times New Roman" w:cs="Times New Roman"/>
                <w:b/>
                <w:szCs w:val="21"/>
              </w:rPr>
              <w:br/>
            </w:r>
            <w:r w:rsidRPr="001252DF">
              <w:rPr>
                <w:rFonts w:ascii="Times New Roman" w:eastAsia="方正仿宋简体" w:hAnsi="Times New Roman" w:cs="Times New Roman"/>
                <w:b/>
                <w:szCs w:val="21"/>
              </w:rPr>
              <w:t>（含共同）</w:t>
            </w:r>
          </w:p>
        </w:tc>
        <w:tc>
          <w:tcPr>
            <w:tcW w:w="709"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他引总次数</w:t>
            </w:r>
          </w:p>
        </w:tc>
        <w:tc>
          <w:tcPr>
            <w:tcW w:w="1118" w:type="dxa"/>
            <w:shd w:val="clear" w:color="auto" w:fill="F8F8F8"/>
            <w:tcMar>
              <w:top w:w="60" w:type="dxa"/>
              <w:left w:w="60" w:type="dxa"/>
              <w:bottom w:w="60" w:type="dxa"/>
              <w:right w:w="60" w:type="dxa"/>
            </w:tcMar>
            <w:vAlign w:val="center"/>
          </w:tcPr>
          <w:p w:rsidR="00A30156" w:rsidRPr="001252DF" w:rsidRDefault="00896B06" w:rsidP="008B343A">
            <w:pPr>
              <w:widowControl/>
              <w:spacing w:line="320" w:lineRule="exact"/>
              <w:jc w:val="center"/>
              <w:rPr>
                <w:rFonts w:ascii="Times New Roman" w:eastAsia="方正仿宋简体" w:hAnsi="Times New Roman" w:cs="Times New Roman"/>
                <w:b/>
                <w:szCs w:val="21"/>
              </w:rPr>
            </w:pPr>
            <w:r w:rsidRPr="001252DF">
              <w:rPr>
                <w:rFonts w:ascii="Times New Roman" w:eastAsia="方正仿宋简体" w:hAnsi="Times New Roman" w:cs="Times New Roman"/>
                <w:b/>
                <w:szCs w:val="21"/>
              </w:rPr>
              <w:t>论文署名单位是否包含国外单位</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8B343A">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1</w:t>
            </w:r>
          </w:p>
        </w:tc>
        <w:tc>
          <w:tcPr>
            <w:tcW w:w="1764" w:type="dxa"/>
            <w:shd w:val="clear" w:color="auto" w:fill="auto"/>
            <w:tcMar>
              <w:top w:w="120" w:type="dxa"/>
              <w:left w:w="60" w:type="dxa"/>
              <w:bottom w:w="120" w:type="dxa"/>
              <w:right w:w="60" w:type="dxa"/>
            </w:tcMar>
            <w:vAlign w:val="center"/>
          </w:tcPr>
          <w:p w:rsidR="00A30156" w:rsidRPr="001252DF" w:rsidRDefault="00896B06" w:rsidP="008B343A">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钛铁矿成分对直流电弧炉冶炼钛渣中元素分配的影响</w:t>
            </w:r>
          </w:p>
        </w:tc>
        <w:tc>
          <w:tcPr>
            <w:tcW w:w="914" w:type="dxa"/>
            <w:shd w:val="clear" w:color="auto" w:fill="auto"/>
            <w:tcMar>
              <w:top w:w="120" w:type="dxa"/>
              <w:left w:w="60" w:type="dxa"/>
              <w:bottom w:w="120" w:type="dxa"/>
              <w:right w:w="60" w:type="dxa"/>
            </w:tcMar>
            <w:vAlign w:val="center"/>
          </w:tcPr>
          <w:p w:rsidR="00A30156" w:rsidRPr="001252DF" w:rsidRDefault="00896B06" w:rsidP="008B343A">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稀有金属材料与工程</w:t>
            </w:r>
          </w:p>
        </w:tc>
        <w:tc>
          <w:tcPr>
            <w:tcW w:w="859" w:type="dxa"/>
            <w:shd w:val="clear" w:color="auto" w:fill="auto"/>
            <w:tcMar>
              <w:top w:w="120" w:type="dxa"/>
              <w:left w:w="60" w:type="dxa"/>
              <w:bottom w:w="120" w:type="dxa"/>
              <w:right w:w="60" w:type="dxa"/>
            </w:tcMar>
            <w:vAlign w:val="center"/>
          </w:tcPr>
          <w:p w:rsidR="00A30156" w:rsidRPr="001252DF" w:rsidRDefault="00896B06" w:rsidP="008B343A">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黄世弘，雷霆，韩丰霞，周林</w:t>
            </w:r>
          </w:p>
        </w:tc>
        <w:tc>
          <w:tcPr>
            <w:tcW w:w="982" w:type="dxa"/>
            <w:shd w:val="clear" w:color="auto" w:fill="auto"/>
            <w:tcMar>
              <w:top w:w="120" w:type="dxa"/>
              <w:left w:w="60" w:type="dxa"/>
              <w:bottom w:w="120" w:type="dxa"/>
              <w:right w:w="60" w:type="dxa"/>
            </w:tcMar>
            <w:vAlign w:val="center"/>
          </w:tcPr>
          <w:p w:rsidR="00A30156" w:rsidRPr="001252DF" w:rsidRDefault="00896B06" w:rsidP="008B343A">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12</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2921-2926</w:t>
            </w:r>
          </w:p>
        </w:tc>
        <w:tc>
          <w:tcPr>
            <w:tcW w:w="1118" w:type="dxa"/>
            <w:shd w:val="clear" w:color="auto" w:fill="auto"/>
            <w:tcMar>
              <w:top w:w="120" w:type="dxa"/>
              <w:left w:w="60" w:type="dxa"/>
              <w:bottom w:w="120" w:type="dxa"/>
              <w:right w:w="60" w:type="dxa"/>
            </w:tcMar>
            <w:vAlign w:val="center"/>
          </w:tcPr>
          <w:p w:rsidR="00A30156" w:rsidRPr="001252DF" w:rsidRDefault="00896B06" w:rsidP="008B343A">
            <w:pPr>
              <w:widowControl/>
              <w:wordWrap w:val="0"/>
              <w:spacing w:line="32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2014-12-15</w:t>
            </w:r>
          </w:p>
        </w:tc>
        <w:tc>
          <w:tcPr>
            <w:tcW w:w="1173" w:type="dxa"/>
            <w:shd w:val="clear" w:color="auto" w:fill="auto"/>
            <w:tcMar>
              <w:top w:w="120" w:type="dxa"/>
              <w:left w:w="60" w:type="dxa"/>
              <w:bottom w:w="120" w:type="dxa"/>
              <w:right w:w="60" w:type="dxa"/>
            </w:tcMar>
            <w:vAlign w:val="center"/>
          </w:tcPr>
          <w:p w:rsidR="00A30156" w:rsidRPr="001252DF" w:rsidRDefault="00896B06" w:rsidP="008B343A">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900" w:type="dxa"/>
            <w:shd w:val="clear" w:color="auto" w:fill="auto"/>
            <w:tcMar>
              <w:top w:w="120" w:type="dxa"/>
              <w:left w:w="60" w:type="dxa"/>
              <w:bottom w:w="120" w:type="dxa"/>
              <w:right w:w="60" w:type="dxa"/>
            </w:tcMar>
            <w:vAlign w:val="center"/>
          </w:tcPr>
          <w:p w:rsidR="00A30156" w:rsidRPr="001252DF" w:rsidRDefault="00896B06" w:rsidP="008B343A">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黄世弘</w:t>
            </w:r>
          </w:p>
        </w:tc>
        <w:tc>
          <w:tcPr>
            <w:tcW w:w="709" w:type="dxa"/>
            <w:shd w:val="clear" w:color="auto" w:fill="auto"/>
            <w:tcMar>
              <w:top w:w="120" w:type="dxa"/>
              <w:left w:w="60" w:type="dxa"/>
              <w:bottom w:w="120" w:type="dxa"/>
              <w:right w:w="60" w:type="dxa"/>
            </w:tcMar>
            <w:vAlign w:val="center"/>
          </w:tcPr>
          <w:p w:rsidR="00A30156" w:rsidRPr="001252DF" w:rsidRDefault="00896B06" w:rsidP="008B343A">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4</w:t>
            </w:r>
          </w:p>
        </w:tc>
        <w:tc>
          <w:tcPr>
            <w:tcW w:w="1118" w:type="dxa"/>
            <w:shd w:val="clear" w:color="auto" w:fill="auto"/>
            <w:tcMar>
              <w:top w:w="120" w:type="dxa"/>
              <w:left w:w="60" w:type="dxa"/>
              <w:bottom w:w="120" w:type="dxa"/>
              <w:right w:w="60" w:type="dxa"/>
            </w:tcMar>
            <w:vAlign w:val="center"/>
          </w:tcPr>
          <w:p w:rsidR="00A30156" w:rsidRPr="001252DF" w:rsidRDefault="00896B06" w:rsidP="008B343A">
            <w:pPr>
              <w:widowControl/>
              <w:wordWrap w:val="0"/>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直流电弧炉冶炼钛渣中元素分配的研究</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有色矿冶</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黄世弘，雷霆，韩丰霞，周林</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2</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33-34</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2014-03-15</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黄世弘</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5</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3</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密闭电炉钛渣冶炼尾气综合利用分析</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有色冶矿</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张绍波，黄世弘，雷霆</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2</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33-34</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2014-04-15</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张绍波</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张绍波</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3</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4</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钛铁矿熔炼过程中</w:t>
            </w:r>
            <w:r w:rsidRPr="001252DF">
              <w:rPr>
                <w:rFonts w:ascii="Times New Roman" w:eastAsia="方正仿宋简体" w:hAnsi="Times New Roman" w:cs="Times New Roman"/>
                <w:szCs w:val="21"/>
              </w:rPr>
              <w:t>DC</w:t>
            </w:r>
            <w:r w:rsidRPr="001252DF">
              <w:rPr>
                <w:rFonts w:ascii="Times New Roman" w:eastAsia="方正仿宋简体" w:hAnsi="Times New Roman" w:cs="Times New Roman"/>
                <w:szCs w:val="21"/>
              </w:rPr>
              <w:t>炉内挂渣层厚度控制的研究</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昆明理工大学学报</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自然科学版</w:t>
            </w:r>
            <w:r w:rsidRPr="001252DF">
              <w:rPr>
                <w:rFonts w:ascii="Times New Roman" w:eastAsia="方正仿宋简体" w:hAnsi="Times New Roman" w:cs="Times New Roman"/>
                <w:szCs w:val="21"/>
              </w:rPr>
              <w:t>)</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黄世弘，雷霆，韩丰霞，周林</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2013</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6</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1-5</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2013-12-15</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黄世弘</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0</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5</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密闭直流电弧炉钛渣生产还原剂碳因素分析</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昆明理工大学学报</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自然科学版</w:t>
            </w:r>
            <w:r w:rsidRPr="001252DF">
              <w:rPr>
                <w:rFonts w:ascii="Times New Roman" w:eastAsia="方正仿宋简体" w:hAnsi="Times New Roman" w:cs="Times New Roman"/>
                <w:szCs w:val="21"/>
              </w:rPr>
              <w:t>)</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马翔</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韩丰霞</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雷霆</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2013</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5</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6-10</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2013-10-15</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马翔</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4</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6</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30MVA</w:t>
            </w:r>
            <w:r w:rsidRPr="001252DF">
              <w:rPr>
                <w:rFonts w:ascii="Times New Roman" w:eastAsia="方正仿宋简体" w:hAnsi="Times New Roman" w:cs="Times New Roman"/>
                <w:szCs w:val="21"/>
              </w:rPr>
              <w:t>直流电弧炉冶炼钛渣配碳比研究</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稀有金属</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韩丰霞</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雷霆</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周林</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黄世弘</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吕改改</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2012</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2</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297-303</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2012-03-15</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韩丰霞</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12</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7</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密闭直流电弧炉冶炼钛渣热量平衡研究</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轻金属</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韩丰霞、雷霆、周林、黄世弘、吕改改</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2011</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12</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47-51</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2011-12-20</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韩丰霞</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5</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8</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大功率密闭直流电弧炉冶炼钛渣烟气净化工艺研究</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轻金属</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韩丰霞</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雷霆</w:t>
            </w:r>
            <w:r w:rsidRPr="001252DF">
              <w:rPr>
                <w:rFonts w:ascii="Times New Roman" w:eastAsia="方正仿宋简体" w:hAnsi="Times New Roman" w:cs="Times New Roman"/>
                <w:szCs w:val="21"/>
              </w:rPr>
              <w:t xml:space="preserve"> </w:t>
            </w:r>
            <w:r w:rsidRPr="001252DF">
              <w:rPr>
                <w:rFonts w:ascii="Times New Roman" w:eastAsia="方正仿宋简体" w:hAnsi="Times New Roman" w:cs="Times New Roman"/>
                <w:szCs w:val="21"/>
              </w:rPr>
              <w:t>黄世弘</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周林</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邹捷</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2011</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1</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48-53</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2011-01-20</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韩丰霞</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9</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9</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焙烧条件对高钙镁钛渣生产</w:t>
            </w:r>
            <w:r w:rsidRPr="001252DF">
              <w:rPr>
                <w:rFonts w:ascii="Times New Roman" w:eastAsia="方正仿宋简体" w:hAnsi="Times New Roman" w:cs="Times New Roman"/>
                <w:szCs w:val="21"/>
              </w:rPr>
              <w:t>UGS</w:t>
            </w:r>
            <w:r w:rsidRPr="001252DF">
              <w:rPr>
                <w:rFonts w:ascii="Times New Roman" w:eastAsia="方正仿宋简体" w:hAnsi="Times New Roman" w:cs="Times New Roman"/>
                <w:szCs w:val="21"/>
              </w:rPr>
              <w:t>渣的影响</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云南冶金</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李永佳</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雷霆</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余宇楠</w:t>
            </w:r>
            <w:r w:rsidRPr="001252DF">
              <w:rPr>
                <w:rFonts w:ascii="Times New Roman" w:eastAsia="方正仿宋简体" w:hAnsi="Times New Roman" w:cs="Times New Roman"/>
                <w:szCs w:val="21"/>
              </w:rPr>
              <w:t>,</w:t>
            </w:r>
            <w:r w:rsidRPr="001252DF">
              <w:rPr>
                <w:rFonts w:ascii="Times New Roman" w:eastAsia="方正仿宋简体" w:hAnsi="Times New Roman" w:cs="Times New Roman"/>
                <w:szCs w:val="21"/>
              </w:rPr>
              <w:t>董志中</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2017</w:t>
            </w:r>
            <w:r w:rsidRPr="001252DF">
              <w:rPr>
                <w:rFonts w:ascii="Times New Roman" w:eastAsia="方正仿宋简体" w:hAnsi="Times New Roman" w:cs="Times New Roman"/>
                <w:szCs w:val="21"/>
              </w:rPr>
              <w:t>年第</w:t>
            </w:r>
            <w:r w:rsidRPr="001252DF">
              <w:rPr>
                <w:rFonts w:ascii="Times New Roman" w:eastAsia="方正仿宋简体" w:hAnsi="Times New Roman" w:cs="Times New Roman"/>
                <w:szCs w:val="21"/>
              </w:rPr>
              <w:t>1</w:t>
            </w:r>
            <w:r w:rsidRPr="001252DF">
              <w:rPr>
                <w:rFonts w:ascii="Times New Roman" w:eastAsia="方正仿宋简体" w:hAnsi="Times New Roman" w:cs="Times New Roman"/>
                <w:szCs w:val="21"/>
              </w:rPr>
              <w:t>期</w:t>
            </w:r>
            <w:r w:rsidRPr="001252DF">
              <w:rPr>
                <w:rFonts w:ascii="Times New Roman" w:eastAsia="方正仿宋简体" w:hAnsi="Times New Roman" w:cs="Times New Roman"/>
                <w:szCs w:val="21"/>
              </w:rPr>
              <w:t>41-45</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2017-02-25</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李永佳</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李永佳</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r w:rsidR="00A30156" w:rsidRPr="001252DF" w:rsidTr="008B343A">
        <w:trPr>
          <w:trHeight w:val="420"/>
        </w:trPr>
        <w:tc>
          <w:tcPr>
            <w:tcW w:w="627"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10</w:t>
            </w:r>
          </w:p>
        </w:tc>
        <w:tc>
          <w:tcPr>
            <w:tcW w:w="176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钛及钛合金</w:t>
            </w:r>
          </w:p>
        </w:tc>
        <w:tc>
          <w:tcPr>
            <w:tcW w:w="914"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冶金工业出版社</w:t>
            </w:r>
          </w:p>
        </w:tc>
        <w:tc>
          <w:tcPr>
            <w:tcW w:w="85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982"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2018</w:t>
            </w:r>
            <w:r w:rsidRPr="001252DF">
              <w:rPr>
                <w:rFonts w:ascii="Times New Roman" w:eastAsia="方正仿宋简体" w:hAnsi="Times New Roman" w:cs="Times New Roman"/>
                <w:szCs w:val="21"/>
              </w:rPr>
              <w:t>年</w:t>
            </w:r>
            <w:r w:rsidRPr="001252DF">
              <w:rPr>
                <w:rFonts w:ascii="Times New Roman" w:eastAsia="方正仿宋简体" w:hAnsi="Times New Roman" w:cs="Times New Roman"/>
                <w:szCs w:val="21"/>
              </w:rPr>
              <w:t>4</w:t>
            </w:r>
            <w:r w:rsidRPr="001252DF">
              <w:rPr>
                <w:rFonts w:ascii="Times New Roman" w:eastAsia="方正仿宋简体" w:hAnsi="Times New Roman" w:cs="Times New Roman"/>
                <w:szCs w:val="21"/>
              </w:rPr>
              <w:t>月</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2018-04-01</w:t>
            </w:r>
          </w:p>
        </w:tc>
        <w:tc>
          <w:tcPr>
            <w:tcW w:w="1173"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900"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雷霆</w:t>
            </w:r>
          </w:p>
        </w:tc>
        <w:tc>
          <w:tcPr>
            <w:tcW w:w="709"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9</w:t>
            </w:r>
          </w:p>
        </w:tc>
        <w:tc>
          <w:tcPr>
            <w:tcW w:w="1118" w:type="dxa"/>
            <w:shd w:val="clear" w:color="auto" w:fill="auto"/>
            <w:tcMar>
              <w:top w:w="120" w:type="dxa"/>
              <w:left w:w="60" w:type="dxa"/>
              <w:bottom w:w="120" w:type="dxa"/>
              <w:right w:w="60" w:type="dxa"/>
            </w:tcMar>
            <w:vAlign w:val="center"/>
          </w:tcPr>
          <w:p w:rsidR="00A30156" w:rsidRPr="001252DF" w:rsidRDefault="00896B06" w:rsidP="00F91818">
            <w:pPr>
              <w:widowControl/>
              <w:spacing w:line="280" w:lineRule="exact"/>
              <w:jc w:val="center"/>
              <w:rPr>
                <w:rFonts w:ascii="Times New Roman" w:eastAsia="方正仿宋简体" w:hAnsi="Times New Roman" w:cs="Times New Roman"/>
                <w:szCs w:val="21"/>
              </w:rPr>
            </w:pPr>
            <w:r w:rsidRPr="001252DF">
              <w:rPr>
                <w:rFonts w:ascii="Times New Roman" w:eastAsia="方正仿宋简体" w:hAnsi="Times New Roman" w:cs="Times New Roman"/>
                <w:szCs w:val="21"/>
              </w:rPr>
              <w:t>否</w:t>
            </w:r>
          </w:p>
        </w:tc>
      </w:tr>
    </w:tbl>
    <w:p w:rsidR="00A30156" w:rsidRPr="001252DF" w:rsidRDefault="00A30156" w:rsidP="00F91818">
      <w:pPr>
        <w:pStyle w:val="a0"/>
        <w:spacing w:line="280" w:lineRule="exact"/>
        <w:ind w:leftChars="100" w:left="210"/>
        <w:rPr>
          <w:rFonts w:ascii="Times New Roman" w:eastAsia="方正仿宋简体" w:hAnsi="Times New Roman" w:cs="Times New Roman"/>
          <w:szCs w:val="21"/>
        </w:rPr>
      </w:pPr>
    </w:p>
    <w:sectPr w:rsidR="00A30156" w:rsidRPr="001252DF" w:rsidSect="00A1750C">
      <w:footerReference w:type="even" r:id="rId23"/>
      <w:footerReference w:type="default" r:id="rId24"/>
      <w:pgSz w:w="11906" w:h="16838"/>
      <w:pgMar w:top="1701" w:right="1474" w:bottom="1588" w:left="1588" w:header="851" w:footer="992" w:gutter="0"/>
      <w:pgNumType w:fmt="numberInDash"/>
      <w:cols w:space="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23" w:rsidRDefault="00D56923">
      <w:r>
        <w:separator/>
      </w:r>
    </w:p>
  </w:endnote>
  <w:endnote w:type="continuationSeparator" w:id="0">
    <w:p w:rsidR="00D56923" w:rsidRDefault="00D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
    <w:charset w:val="86"/>
    <w:family w:val="roman"/>
    <w:pitch w:val="default"/>
    <w:sig w:usb0="00000000" w:usb1="0000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86632"/>
      <w:docPartObj>
        <w:docPartGallery w:val="Page Numbers (Bottom of Page)"/>
        <w:docPartUnique/>
      </w:docPartObj>
    </w:sdtPr>
    <w:sdtEndPr>
      <w:rPr>
        <w:rFonts w:ascii="Times New Roman" w:hAnsi="Times New Roman" w:cs="Times New Roman"/>
        <w:sz w:val="24"/>
        <w:szCs w:val="24"/>
      </w:rPr>
    </w:sdtEndPr>
    <w:sdtContent>
      <w:p w:rsidR="00A1750C" w:rsidRPr="00A1750C" w:rsidRDefault="00A1750C">
        <w:pPr>
          <w:pStyle w:val="a6"/>
          <w:rPr>
            <w:rFonts w:ascii="Times New Roman" w:hAnsi="Times New Roman" w:cs="Times New Roman"/>
            <w:sz w:val="24"/>
            <w:szCs w:val="24"/>
          </w:rPr>
        </w:pPr>
        <w:r w:rsidRPr="00A1750C">
          <w:rPr>
            <w:rFonts w:ascii="Times New Roman" w:hAnsi="Times New Roman" w:cs="Times New Roman"/>
            <w:sz w:val="24"/>
            <w:szCs w:val="24"/>
          </w:rPr>
          <w:fldChar w:fldCharType="begin"/>
        </w:r>
        <w:r w:rsidRPr="00A1750C">
          <w:rPr>
            <w:rFonts w:ascii="Times New Roman" w:hAnsi="Times New Roman" w:cs="Times New Roman"/>
            <w:sz w:val="24"/>
            <w:szCs w:val="24"/>
          </w:rPr>
          <w:instrText>PAGE   \* MERGEFORMAT</w:instrText>
        </w:r>
        <w:r w:rsidRPr="00A1750C">
          <w:rPr>
            <w:rFonts w:ascii="Times New Roman" w:hAnsi="Times New Roman" w:cs="Times New Roman"/>
            <w:sz w:val="24"/>
            <w:szCs w:val="24"/>
          </w:rPr>
          <w:fldChar w:fldCharType="separate"/>
        </w:r>
        <w:r w:rsidR="00B2706A" w:rsidRPr="00B2706A">
          <w:rPr>
            <w:rFonts w:ascii="Times New Roman" w:hAnsi="Times New Roman" w:cs="Times New Roman"/>
            <w:noProof/>
            <w:sz w:val="24"/>
            <w:szCs w:val="24"/>
            <w:lang w:val="zh-CN"/>
          </w:rPr>
          <w:t>-</w:t>
        </w:r>
        <w:r w:rsidR="00B2706A">
          <w:rPr>
            <w:rFonts w:ascii="Times New Roman" w:hAnsi="Times New Roman" w:cs="Times New Roman"/>
            <w:noProof/>
            <w:sz w:val="24"/>
            <w:szCs w:val="24"/>
          </w:rPr>
          <w:t xml:space="preserve"> 6 -</w:t>
        </w:r>
        <w:r w:rsidRPr="00A1750C">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080073"/>
      <w:docPartObj>
        <w:docPartGallery w:val="Page Numbers (Bottom of Page)"/>
        <w:docPartUnique/>
      </w:docPartObj>
    </w:sdtPr>
    <w:sdtEndPr>
      <w:rPr>
        <w:rFonts w:ascii="Times New Roman" w:hAnsi="Times New Roman" w:cs="Times New Roman"/>
        <w:sz w:val="24"/>
        <w:szCs w:val="24"/>
      </w:rPr>
    </w:sdtEndPr>
    <w:sdtContent>
      <w:p w:rsidR="00A1750C" w:rsidRPr="00A1750C" w:rsidRDefault="00A1750C">
        <w:pPr>
          <w:pStyle w:val="a6"/>
          <w:jc w:val="right"/>
          <w:rPr>
            <w:rFonts w:ascii="Times New Roman" w:hAnsi="Times New Roman" w:cs="Times New Roman"/>
            <w:sz w:val="24"/>
            <w:szCs w:val="24"/>
          </w:rPr>
        </w:pPr>
        <w:r w:rsidRPr="00A1750C">
          <w:rPr>
            <w:rFonts w:ascii="Times New Roman" w:hAnsi="Times New Roman" w:cs="Times New Roman"/>
            <w:sz w:val="24"/>
            <w:szCs w:val="24"/>
          </w:rPr>
          <w:fldChar w:fldCharType="begin"/>
        </w:r>
        <w:r w:rsidRPr="00A1750C">
          <w:rPr>
            <w:rFonts w:ascii="Times New Roman" w:hAnsi="Times New Roman" w:cs="Times New Roman"/>
            <w:sz w:val="24"/>
            <w:szCs w:val="24"/>
          </w:rPr>
          <w:instrText>PAGE   \* MERGEFORMAT</w:instrText>
        </w:r>
        <w:r w:rsidRPr="00A1750C">
          <w:rPr>
            <w:rFonts w:ascii="Times New Roman" w:hAnsi="Times New Roman" w:cs="Times New Roman"/>
            <w:sz w:val="24"/>
            <w:szCs w:val="24"/>
          </w:rPr>
          <w:fldChar w:fldCharType="separate"/>
        </w:r>
        <w:r w:rsidR="00B2706A" w:rsidRPr="00B2706A">
          <w:rPr>
            <w:rFonts w:ascii="Times New Roman" w:hAnsi="Times New Roman" w:cs="Times New Roman"/>
            <w:noProof/>
            <w:sz w:val="24"/>
            <w:szCs w:val="24"/>
            <w:lang w:val="zh-CN"/>
          </w:rPr>
          <w:t>-</w:t>
        </w:r>
        <w:r w:rsidR="00B2706A">
          <w:rPr>
            <w:rFonts w:ascii="Times New Roman" w:hAnsi="Times New Roman" w:cs="Times New Roman"/>
            <w:noProof/>
            <w:sz w:val="24"/>
            <w:szCs w:val="24"/>
          </w:rPr>
          <w:t xml:space="preserve"> 5 -</w:t>
        </w:r>
        <w:r w:rsidRPr="00A1750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23" w:rsidRDefault="00D56923">
      <w:r>
        <w:separator/>
      </w:r>
    </w:p>
  </w:footnote>
  <w:footnote w:type="continuationSeparator" w:id="0">
    <w:p w:rsidR="00D56923" w:rsidRDefault="00D56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49ADE"/>
    <w:multiLevelType w:val="singleLevel"/>
    <w:tmpl w:val="84949ADE"/>
    <w:lvl w:ilvl="0">
      <w:start w:val="1"/>
      <w:numFmt w:val="chineseCounting"/>
      <w:suff w:val="nothing"/>
      <w:lvlText w:val="（%1）"/>
      <w:lvlJc w:val="left"/>
      <w:pPr>
        <w:ind w:left="-91"/>
      </w:pPr>
      <w:rPr>
        <w:rFonts w:hint="eastAsia"/>
      </w:rPr>
    </w:lvl>
  </w:abstractNum>
  <w:abstractNum w:abstractNumId="1">
    <w:nsid w:val="976E1A55"/>
    <w:multiLevelType w:val="singleLevel"/>
    <w:tmpl w:val="976E1A55"/>
    <w:lvl w:ilvl="0">
      <w:start w:val="4"/>
      <w:numFmt w:val="chineseCounting"/>
      <w:suff w:val="nothing"/>
      <w:lvlText w:val="%1、"/>
      <w:lvlJc w:val="left"/>
      <w:rPr>
        <w:rFonts w:hint="eastAsia"/>
      </w:rPr>
    </w:lvl>
  </w:abstractNum>
  <w:abstractNum w:abstractNumId="2">
    <w:nsid w:val="2ED1E3A2"/>
    <w:multiLevelType w:val="singleLevel"/>
    <w:tmpl w:val="2ED1E3A2"/>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357"/>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mIyZTk4NTVlODhiNDMzMTQyMDA2YjgxYjY1NzgifQ=="/>
  </w:docVars>
  <w:rsids>
    <w:rsidRoot w:val="006E5309"/>
    <w:rsid w:val="000538E5"/>
    <w:rsid w:val="001252DF"/>
    <w:rsid w:val="00264E69"/>
    <w:rsid w:val="004A6D8F"/>
    <w:rsid w:val="005A067F"/>
    <w:rsid w:val="006E5309"/>
    <w:rsid w:val="00896B06"/>
    <w:rsid w:val="008B343A"/>
    <w:rsid w:val="00A1750C"/>
    <w:rsid w:val="00A30156"/>
    <w:rsid w:val="00B267CE"/>
    <w:rsid w:val="00B2706A"/>
    <w:rsid w:val="00D33B22"/>
    <w:rsid w:val="00D56923"/>
    <w:rsid w:val="00E271EC"/>
    <w:rsid w:val="00F91818"/>
    <w:rsid w:val="00F92464"/>
    <w:rsid w:val="02950372"/>
    <w:rsid w:val="0374413D"/>
    <w:rsid w:val="071A4FFB"/>
    <w:rsid w:val="0A03621B"/>
    <w:rsid w:val="0A0E576E"/>
    <w:rsid w:val="0CA72A35"/>
    <w:rsid w:val="0EC046DA"/>
    <w:rsid w:val="11485043"/>
    <w:rsid w:val="15490101"/>
    <w:rsid w:val="1650738F"/>
    <w:rsid w:val="166B1FCE"/>
    <w:rsid w:val="192073A1"/>
    <w:rsid w:val="1A152E4E"/>
    <w:rsid w:val="1B855124"/>
    <w:rsid w:val="1D034008"/>
    <w:rsid w:val="1E7A7F7E"/>
    <w:rsid w:val="25ED070B"/>
    <w:rsid w:val="2A406C2A"/>
    <w:rsid w:val="2C2A71DF"/>
    <w:rsid w:val="2C8C641A"/>
    <w:rsid w:val="2CBB22B9"/>
    <w:rsid w:val="31311F33"/>
    <w:rsid w:val="32A8564F"/>
    <w:rsid w:val="32E77BD8"/>
    <w:rsid w:val="37695060"/>
    <w:rsid w:val="3A502507"/>
    <w:rsid w:val="3BA24FE4"/>
    <w:rsid w:val="3DCB25D0"/>
    <w:rsid w:val="3DE67A5B"/>
    <w:rsid w:val="40B60F92"/>
    <w:rsid w:val="41AC1F2D"/>
    <w:rsid w:val="421945B1"/>
    <w:rsid w:val="4234561F"/>
    <w:rsid w:val="42756D59"/>
    <w:rsid w:val="452D52BF"/>
    <w:rsid w:val="4633071A"/>
    <w:rsid w:val="47AF12A2"/>
    <w:rsid w:val="47DD7B06"/>
    <w:rsid w:val="48374480"/>
    <w:rsid w:val="489108BA"/>
    <w:rsid w:val="4C3479F8"/>
    <w:rsid w:val="4D3E6E3A"/>
    <w:rsid w:val="4FA76F60"/>
    <w:rsid w:val="500E459E"/>
    <w:rsid w:val="511208E3"/>
    <w:rsid w:val="57E22FDF"/>
    <w:rsid w:val="5862461E"/>
    <w:rsid w:val="58E619DB"/>
    <w:rsid w:val="5B643E5A"/>
    <w:rsid w:val="5D0447D5"/>
    <w:rsid w:val="5F0F45D7"/>
    <w:rsid w:val="5FA62C77"/>
    <w:rsid w:val="62043D29"/>
    <w:rsid w:val="6217299F"/>
    <w:rsid w:val="63195AF6"/>
    <w:rsid w:val="648D2B05"/>
    <w:rsid w:val="64951996"/>
    <w:rsid w:val="67B30C67"/>
    <w:rsid w:val="67D16185"/>
    <w:rsid w:val="698711F2"/>
    <w:rsid w:val="6CEB1A97"/>
    <w:rsid w:val="6E096679"/>
    <w:rsid w:val="6E526272"/>
    <w:rsid w:val="71CC7282"/>
    <w:rsid w:val="73372C1A"/>
    <w:rsid w:val="73572270"/>
    <w:rsid w:val="74D769FB"/>
    <w:rsid w:val="768C7E47"/>
    <w:rsid w:val="798E3ED6"/>
    <w:rsid w:val="79E46F22"/>
    <w:rsid w:val="7BAD7A45"/>
    <w:rsid w:val="7D36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uiPriority w:val="99"/>
    <w:qFormat/>
    <w:pPr>
      <w:snapToGrid w:val="0"/>
      <w:spacing w:line="300" w:lineRule="auto"/>
      <w:ind w:firstLine="556"/>
    </w:pPr>
    <w:rPr>
      <w:rFonts w:ascii="仿宋_GB2312" w:hAnsi="宋体" w:cs="宋体"/>
      <w:kern w:val="0"/>
    </w:rPr>
  </w:style>
  <w:style w:type="paragraph" w:styleId="a5">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qFormat/>
    <w:rPr>
      <w:color w:val="0000FF"/>
      <w:u w:val="single"/>
    </w:rPr>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character" w:customStyle="1" w:styleId="Style2">
    <w:name w:val="_Style 2"/>
    <w:basedOn w:val="a1"/>
    <w:uiPriority w:val="19"/>
    <w:qFormat/>
    <w:rPr>
      <w:i/>
      <w:iCs/>
      <w:color w:val="808080"/>
    </w:rPr>
  </w:style>
  <w:style w:type="character" w:customStyle="1" w:styleId="Char0">
    <w:name w:val="页眉 Char"/>
    <w:basedOn w:val="a1"/>
    <w:link w:val="a7"/>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b">
    <w:name w:val="Balloon Text"/>
    <w:basedOn w:val="a"/>
    <w:link w:val="Char1"/>
    <w:rsid w:val="00D33B22"/>
    <w:rPr>
      <w:sz w:val="18"/>
      <w:szCs w:val="18"/>
    </w:rPr>
  </w:style>
  <w:style w:type="character" w:customStyle="1" w:styleId="Char1">
    <w:name w:val="批注框文本 Char"/>
    <w:basedOn w:val="a1"/>
    <w:link w:val="ab"/>
    <w:rsid w:val="00D33B22"/>
    <w:rPr>
      <w:rFonts w:asciiTheme="minorHAnsi" w:eastAsiaTheme="minorEastAsia" w:hAnsiTheme="minorHAnsi" w:cstheme="minorBidi"/>
      <w:kern w:val="2"/>
      <w:sz w:val="18"/>
      <w:szCs w:val="18"/>
    </w:rPr>
  </w:style>
  <w:style w:type="character" w:customStyle="1" w:styleId="Char">
    <w:name w:val="页脚 Char"/>
    <w:basedOn w:val="a1"/>
    <w:link w:val="a6"/>
    <w:uiPriority w:val="99"/>
    <w:rsid w:val="00A175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uiPriority w:val="99"/>
    <w:qFormat/>
    <w:pPr>
      <w:snapToGrid w:val="0"/>
      <w:spacing w:line="300" w:lineRule="auto"/>
      <w:ind w:firstLine="556"/>
    </w:pPr>
    <w:rPr>
      <w:rFonts w:ascii="仿宋_GB2312" w:hAnsi="宋体" w:cs="宋体"/>
      <w:kern w:val="0"/>
    </w:rPr>
  </w:style>
  <w:style w:type="paragraph" w:styleId="a5">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qFormat/>
    <w:rPr>
      <w:color w:val="0000FF"/>
      <w:u w:val="single"/>
    </w:rPr>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character" w:customStyle="1" w:styleId="Style2">
    <w:name w:val="_Style 2"/>
    <w:basedOn w:val="a1"/>
    <w:uiPriority w:val="19"/>
    <w:qFormat/>
    <w:rPr>
      <w:i/>
      <w:iCs/>
      <w:color w:val="808080"/>
    </w:rPr>
  </w:style>
  <w:style w:type="character" w:customStyle="1" w:styleId="Char0">
    <w:name w:val="页眉 Char"/>
    <w:basedOn w:val="a1"/>
    <w:link w:val="a7"/>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b">
    <w:name w:val="Balloon Text"/>
    <w:basedOn w:val="a"/>
    <w:link w:val="Char1"/>
    <w:rsid w:val="00D33B22"/>
    <w:rPr>
      <w:sz w:val="18"/>
      <w:szCs w:val="18"/>
    </w:rPr>
  </w:style>
  <w:style w:type="character" w:customStyle="1" w:styleId="Char1">
    <w:name w:val="批注框文本 Char"/>
    <w:basedOn w:val="a1"/>
    <w:link w:val="ab"/>
    <w:rsid w:val="00D33B22"/>
    <w:rPr>
      <w:rFonts w:asciiTheme="minorHAnsi" w:eastAsiaTheme="minorEastAsia" w:hAnsiTheme="minorHAnsi" w:cstheme="minorBidi"/>
      <w:kern w:val="2"/>
      <w:sz w:val="18"/>
      <w:szCs w:val="18"/>
    </w:rPr>
  </w:style>
  <w:style w:type="character" w:customStyle="1" w:styleId="Char">
    <w:name w:val="页脚 Char"/>
    <w:basedOn w:val="a1"/>
    <w:link w:val="a6"/>
    <w:uiPriority w:val="99"/>
    <w:rsid w:val="00A175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18"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7" Type="http://schemas.openxmlformats.org/officeDocument/2006/relationships/footnotes" Target="footnotes.xml"/><Relationship Id="rId12"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17"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20"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23" Type="http://schemas.openxmlformats.org/officeDocument/2006/relationships/footer" Target="footer1.xml"/><Relationship Id="rId10"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19"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4" Type="http://schemas.microsoft.com/office/2007/relationships/stylesWithEffects" Target="stylesWithEffects.xml"/><Relationship Id="rId9"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14"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 Id="rId22" Type="http://schemas.openxmlformats.org/officeDocument/2006/relationships/hyperlink" Target="https://kjgl.kjt.yn.gov.cn/egrantweb/proposal/view-prp?posCodeStr=VmQYvLyiVojD3p6OcKGOoAs69sOYOrVK73KefUGaoP8=&amp;grantCodeStr=DUPiA1MrLxdfdhw5b8NxAg8TeR0WaWCZKmrMsp8Huzw=&amp;subGrantCodeStr=DgCAC0VOgktH%2BzRuIBBfTg8TeR0WaWCZKmrMsp8Huzw=&am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2663</Words>
  <Characters>4245</Characters>
  <Application>Microsoft Office Word</Application>
  <DocSecurity>0</DocSecurity>
  <Lines>35</Lines>
  <Paragraphs>13</Paragraphs>
  <ScaleCrop>false</ScaleCrop>
  <Company>DXH</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9</cp:revision>
  <cp:lastPrinted>2024-05-07T00:40:00Z</cp:lastPrinted>
  <dcterms:created xsi:type="dcterms:W3CDTF">2023-04-19T01:34:00Z</dcterms:created>
  <dcterms:modified xsi:type="dcterms:W3CDTF">2024-05-07T09:13:00Z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C9B81341F18D4A8DBF7CF6CD60AD0CFE</vt:lpwstr>
  </property>
</Properties>
</file>